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C6B1" w14:textId="1E402D3E" w:rsidR="00D84053" w:rsidRDefault="00D84053" w:rsidP="00D84053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highlight w:val="lightGray"/>
          <w:lang w:eastAsia="en-GB"/>
        </w:rPr>
      </w:pPr>
      <w:r w:rsidRPr="00D84053">
        <w:rPr>
          <w:rFonts w:ascii="Arial" w:eastAsia="Times New Roman" w:hAnsi="Arial" w:cs="Arial"/>
          <w:color w:val="000000"/>
          <w:sz w:val="24"/>
          <w:szCs w:val="24"/>
          <w:highlight w:val="lightGray"/>
          <w:lang w:eastAsia="en-GB"/>
        </w:rPr>
        <w:t>OBSTETRICS AND GYNAECOLOGY</w:t>
      </w:r>
    </w:p>
    <w:p w14:paraId="1F14707A" w14:textId="77777777" w:rsidR="00D84053" w:rsidRPr="00D84053" w:rsidRDefault="00D84053" w:rsidP="00D84053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highlight w:val="lightGray"/>
          <w:lang w:eastAsia="en-GB"/>
        </w:rPr>
      </w:pPr>
    </w:p>
    <w:p w14:paraId="643B5734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  <w:t>Introduction</w:t>
      </w:r>
    </w:p>
    <w:p w14:paraId="538D5D1A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>Welcome to your O&amp;G attachment at St George’s Hospital. O&amp;G is an extremely exciting and rewarding specialty and is a great mix of both medicine and surgery. Students have always enjoyed the wide variety of activities, from assisting in surgeries to delivering babies!  </w:t>
      </w:r>
    </w:p>
    <w:p w14:paraId="713987E8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 xml:space="preserve">You will have been emailed your </w:t>
      </w: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timetable,</w:t>
      </w:r>
      <w:r w:rsidRPr="00D84053">
        <w:rPr>
          <w:rFonts w:ascii="Arial" w:eastAsia="Times New Roman" w:hAnsi="Arial" w:cs="Arial"/>
          <w:color w:val="000000"/>
          <w:lang w:eastAsia="en-GB"/>
        </w:rPr>
        <w:t xml:space="preserve"> which outlines your clinical activity, and a lunchtime </w:t>
      </w: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tutorial schedule</w:t>
      </w:r>
      <w:r w:rsidRPr="00D84053">
        <w:rPr>
          <w:rFonts w:ascii="Arial" w:eastAsia="Times New Roman" w:hAnsi="Arial" w:cs="Arial"/>
          <w:color w:val="000000"/>
          <w:lang w:eastAsia="en-GB"/>
        </w:rPr>
        <w:t xml:space="preserve">. You will also have been sent an </w:t>
      </w: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 xml:space="preserve">induction booklet, </w:t>
      </w:r>
      <w:r w:rsidRPr="00D84053">
        <w:rPr>
          <w:rFonts w:ascii="Arial" w:eastAsia="Times New Roman" w:hAnsi="Arial" w:cs="Arial"/>
          <w:color w:val="000000"/>
          <w:lang w:eastAsia="en-GB"/>
        </w:rPr>
        <w:t>which contains lots of useful information. As part of your O&amp;G placement, you will spend one day at a Genito-Urinary Medicine (GUM) Clinic. This is an opportunity to learn to take a sexual history and manage common genital tract infections.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3"/>
        <w:gridCol w:w="1941"/>
        <w:gridCol w:w="5526"/>
      </w:tblGrid>
      <w:tr w:rsidR="00D84053" w:rsidRPr="00D84053" w14:paraId="584DA48B" w14:textId="77777777" w:rsidTr="00D84053">
        <w:trPr>
          <w:trHeight w:val="3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EC4B0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Introduction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DC557F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8E6DF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See above</w:t>
            </w:r>
          </w:p>
        </w:tc>
      </w:tr>
      <w:tr w:rsidR="00D84053" w:rsidRPr="00D84053" w14:paraId="0674B3DE" w14:textId="77777777" w:rsidTr="00D84053">
        <w:trPr>
          <w:trHeight w:val="3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46B9B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What placements do we run?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10C8C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P year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B3EC9" w14:textId="502EDB4F" w:rsidR="00D84053" w:rsidRPr="00D84053" w:rsidRDefault="00D84053" w:rsidP="00D84053">
            <w:pPr>
              <w:spacing w:before="240"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7030A0"/>
                <w:lang w:eastAsia="en-GB"/>
              </w:rPr>
              <w:t>·</w:t>
            </w:r>
            <w:r w:rsidRPr="00D84053">
              <w:rPr>
                <w:rFonts w:ascii="Times New Roman" w:eastAsia="Times New Roman" w:hAnsi="Times New Roman" w:cs="Times New Roman"/>
                <w:color w:val="7030A0"/>
                <w:sz w:val="14"/>
                <w:szCs w:val="14"/>
                <w:lang w:eastAsia="en-GB"/>
              </w:rPr>
              <w:t xml:space="preserve">       </w:t>
            </w:r>
            <w:r w:rsidRPr="00D84053">
              <w:rPr>
                <w:rFonts w:ascii="Arial" w:eastAsia="Times New Roman" w:hAnsi="Arial" w:cs="Arial"/>
                <w:color w:val="7030A0"/>
                <w:lang w:eastAsia="en-GB"/>
              </w:rPr>
              <w:t>Obstetrics</w:t>
            </w:r>
          </w:p>
          <w:p w14:paraId="27947C63" w14:textId="42963014" w:rsidR="00D84053" w:rsidRPr="00D84053" w:rsidRDefault="00D84053" w:rsidP="00D84053">
            <w:pPr>
              <w:spacing w:before="240"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7030A0"/>
                <w:lang w:eastAsia="en-GB"/>
              </w:rPr>
              <w:t>·</w:t>
            </w:r>
            <w:r w:rsidRPr="00D84053">
              <w:rPr>
                <w:rFonts w:ascii="Times New Roman" w:eastAsia="Times New Roman" w:hAnsi="Times New Roman" w:cs="Times New Roman"/>
                <w:color w:val="7030A0"/>
                <w:sz w:val="14"/>
                <w:szCs w:val="14"/>
                <w:lang w:eastAsia="en-GB"/>
              </w:rPr>
              <w:t xml:space="preserve">       </w:t>
            </w:r>
            <w:hyperlink r:id="rId5" w:history="1">
              <w:r w:rsidRPr="00D84053">
                <w:rPr>
                  <w:rStyle w:val="Hyperlink"/>
                  <w:rFonts w:ascii="Arial" w:eastAsia="Times New Roman" w:hAnsi="Arial" w:cs="Arial"/>
                  <w:lang w:eastAsia="en-GB"/>
                </w:rPr>
                <w:t>Gynaecology</w:t>
              </w:r>
            </w:hyperlink>
          </w:p>
        </w:tc>
      </w:tr>
      <w:tr w:rsidR="00D84053" w:rsidRPr="00D84053" w14:paraId="0B0566A3" w14:textId="77777777" w:rsidTr="00D84053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D3F35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Key Locations Map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EA121" w14:textId="77777777" w:rsidR="00D84053" w:rsidRPr="00D84053" w:rsidRDefault="00D84053" w:rsidP="00D8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856C3" w14:textId="77777777" w:rsidR="00D84053" w:rsidRPr="00D84053" w:rsidRDefault="00D84053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See below</w:t>
            </w:r>
          </w:p>
        </w:tc>
      </w:tr>
      <w:tr w:rsidR="009027E4" w:rsidRPr="00D84053" w14:paraId="03366827" w14:textId="77777777" w:rsidTr="009027E4">
        <w:trPr>
          <w:trHeight w:val="99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92D69E" w14:textId="77777777" w:rsidR="009027E4" w:rsidRPr="00D84053" w:rsidRDefault="009027E4" w:rsidP="009027E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Placement FAQs</w:t>
            </w:r>
          </w:p>
          <w:p w14:paraId="51404D8E" w14:textId="7DE4044C" w:rsidR="009027E4" w:rsidRPr="00D84053" w:rsidRDefault="009027E4" w:rsidP="009027E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7FA8D75" w14:textId="2F85C275" w:rsidR="009027E4" w:rsidRPr="00D84053" w:rsidRDefault="009027E4" w:rsidP="009027E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118A69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Do I need to wear scrubs?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7ADDF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Yes. </w:t>
            </w:r>
          </w:p>
          <w:p w14:paraId="59D601AD" w14:textId="77777777" w:rsidR="009027E4" w:rsidRPr="00D84053" w:rsidRDefault="009027E4" w:rsidP="00D84053">
            <w:pPr>
              <w:numPr>
                <w:ilvl w:val="0"/>
                <w:numId w:val="1"/>
              </w:numPr>
              <w:spacing w:before="240"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Green scrubs for gynaecological theatres. Please ask the theatre co-ordinators/ the gynaecology team you are with for the card to obtain scrubs from the machine. </w:t>
            </w:r>
          </w:p>
          <w:p w14:paraId="020B367F" w14:textId="77777777" w:rsidR="009027E4" w:rsidRPr="00D84053" w:rsidRDefault="009027E4" w:rsidP="00D8405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Blue scrubs for labour ward and elective Caesarean section sessions. These scrubs are found in a room on Labour Ward which you will be shown during the tour, alternatively staff on Labour Ward can show you. </w:t>
            </w:r>
          </w:p>
        </w:tc>
      </w:tr>
      <w:tr w:rsidR="009027E4" w:rsidRPr="00D84053" w14:paraId="5B560074" w14:textId="77777777" w:rsidTr="006153F3">
        <w:trPr>
          <w:trHeight w:val="714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927ED" w14:textId="4964C2D2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DB54C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What is the uniform policy?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0E460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Smart and professional clothing for clinics, and bare below the elbows.</w:t>
            </w:r>
          </w:p>
        </w:tc>
      </w:tr>
      <w:tr w:rsidR="009027E4" w:rsidRPr="00D84053" w14:paraId="15031BE1" w14:textId="77777777" w:rsidTr="006153F3">
        <w:trPr>
          <w:trHeight w:val="98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80549" w14:textId="38DAB3A5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F8B2C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Where can I find more information on my placement?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5B0607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Emails from our Clinical Teaching Administrator and Canvas.</w:t>
            </w:r>
          </w:p>
        </w:tc>
      </w:tr>
      <w:tr w:rsidR="009027E4" w:rsidRPr="00D84053" w14:paraId="18BBEE61" w14:textId="77777777" w:rsidTr="009027E4">
        <w:trPr>
          <w:trHeight w:val="50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EB44E3" w14:textId="349C2331" w:rsidR="009027E4" w:rsidRPr="00D84053" w:rsidRDefault="009027E4" w:rsidP="009027E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27E4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Placement FAQs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E85CA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Will I have opportunities to undertake research projects?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F819C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Yes! Please discuss with Lead for O&amp;G Teaching Consultant Ms Pandey and your CTF.</w:t>
            </w:r>
          </w:p>
        </w:tc>
      </w:tr>
      <w:tr w:rsidR="009027E4" w:rsidRPr="00D84053" w14:paraId="5F7E71A5" w14:textId="77777777" w:rsidTr="006C4DF6">
        <w:trPr>
          <w:trHeight w:val="50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9AA3C1" w14:textId="77777777" w:rsidR="009027E4" w:rsidRPr="00D84053" w:rsidRDefault="009027E4" w:rsidP="00D8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909D7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Will there be fixed teaching sessions?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B5812" w14:textId="77777777" w:rsidR="009027E4" w:rsidRPr="00D84053" w:rsidRDefault="009027E4" w:rsidP="00D8405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 xml:space="preserve">Yes. There are tutorials scheduled almost </w:t>
            </w:r>
            <w:proofErr w:type="gramStart"/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on a daily basis</w:t>
            </w:r>
            <w:proofErr w:type="gramEnd"/>
            <w:r w:rsidRPr="00D84053">
              <w:rPr>
                <w:rFonts w:ascii="Arial" w:eastAsia="Times New Roman" w:hAnsi="Arial" w:cs="Arial"/>
                <w:color w:val="000000"/>
                <w:lang w:eastAsia="en-GB"/>
              </w:rPr>
              <w:t>, and mostly consultant led. The tutorials will mostly be at lunchtime, a timetable will be sent at the start of your placement by the administrators. Please inform the consultant leading the tutorial, administrator and your CTF if unable to attend tutorials. </w:t>
            </w:r>
          </w:p>
        </w:tc>
      </w:tr>
    </w:tbl>
    <w:p w14:paraId="51841279" w14:textId="77777777" w:rsidR="009027E4" w:rsidRDefault="00D84053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  <w:r w:rsidRPr="00D84053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D84053"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  <w:br/>
      </w:r>
    </w:p>
    <w:p w14:paraId="7E575887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C0F22B4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158FEE73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CF3D493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1D45E268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C66C48E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2C0DABF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28215D9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E14B663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75B9565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31F7257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1FE1803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17B9D951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63A305DA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DE2BEFD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D791FC3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14CDFA2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747B6B47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915AE18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94387F0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29A0012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C450D79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7996A04B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16FC1AED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3EDA9D8" w14:textId="23CFDDEF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7881D5B0" w14:textId="77777777" w:rsidR="001C41F8" w:rsidRDefault="001C41F8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1D8E106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641E1D9C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3E773C2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41B0E871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5F062BF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7E1FCD2D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50801440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76202739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877699A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22C90DE4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638FA599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0B849E49" w14:textId="77777777" w:rsidR="009027E4" w:rsidRDefault="009027E4" w:rsidP="009027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</w:pPr>
    </w:p>
    <w:p w14:paraId="3081B15F" w14:textId="4D2E7D2A" w:rsidR="00D84053" w:rsidRPr="00D84053" w:rsidRDefault="00D84053" w:rsidP="00902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u w:val="single"/>
          <w:lang w:eastAsia="en-GB"/>
        </w:rPr>
        <w:t>Key Locations Map: O&amp;G</w:t>
      </w:r>
      <w:r w:rsidRPr="00D84053">
        <w:rPr>
          <w:rFonts w:ascii="Arial" w:eastAsia="Times New Roman" w:hAnsi="Arial" w:cs="Arial"/>
          <w:color w:val="000000"/>
          <w:lang w:eastAsia="en-GB"/>
        </w:rPr>
        <w:t> </w:t>
      </w:r>
    </w:p>
    <w:p w14:paraId="7A7E46CD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Ground Floor</w:t>
      </w:r>
    </w:p>
    <w:p w14:paraId="596F16A4" w14:textId="57EDA108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471A0DFC" wp14:editId="7D5C45C5">
            <wp:extent cx="5731510" cy="6750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53">
        <w:rPr>
          <w:rFonts w:ascii="Arial" w:eastAsia="Times New Roman" w:hAnsi="Arial" w:cs="Arial"/>
          <w:color w:val="000000"/>
          <w:lang w:eastAsia="en-GB"/>
        </w:rPr>
        <w:br/>
      </w:r>
    </w:p>
    <w:p w14:paraId="35EDE59B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2CF64B8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11B80B8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D1F6185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6B721A3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6A8D183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5C46846" w14:textId="2A923931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1st Floor</w:t>
      </w:r>
    </w:p>
    <w:p w14:paraId="2AE0FEFA" w14:textId="7F3B81D4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4D975124" wp14:editId="441F48E0">
            <wp:extent cx="5731510" cy="41313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EBE3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C10F7AF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B04AA41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8C66162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51E1458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10C0CE9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1E258C1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9E38FF9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D374A10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0789758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82206F3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B4FB640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4A2837B" w14:textId="7127B4CB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4th Floor</w:t>
      </w:r>
    </w:p>
    <w:p w14:paraId="399AC42D" w14:textId="42F151A9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4110AEB1" wp14:editId="71D2E6E8">
            <wp:extent cx="5731510" cy="42824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53">
        <w:rPr>
          <w:rFonts w:ascii="Arial" w:eastAsia="Times New Roman" w:hAnsi="Arial" w:cs="Arial"/>
          <w:color w:val="000000"/>
          <w:lang w:eastAsia="en-GB"/>
        </w:rPr>
        <w:br/>
      </w:r>
    </w:p>
    <w:p w14:paraId="0164B88F" w14:textId="77777777" w:rsidR="00D84053" w:rsidRPr="00D84053" w:rsidRDefault="00D84053" w:rsidP="00D84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0900FF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>Obstetrics and Gynaecology Textbooks Produced by St George’s Faculty</w:t>
      </w:r>
    </w:p>
    <w:p w14:paraId="4477EF35" w14:textId="77777777" w:rsidR="00D84053" w:rsidRPr="00D84053" w:rsidRDefault="00D84053" w:rsidP="00D84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4820AEEA" w14:textId="77777777" w:rsidR="00D84053" w:rsidRPr="00D84053" w:rsidRDefault="00D84053" w:rsidP="00D8405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>Part 1 MRCOG Synoptic Revision Guide by Professor Asma Khalil</w:t>
      </w:r>
    </w:p>
    <w:p w14:paraId="28E32352" w14:textId="77777777" w:rsidR="00D84053" w:rsidRPr="00D84053" w:rsidRDefault="00D84053" w:rsidP="00D8405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>Gynaecological Ultrasound Scanning: Tips and Tricks by Mr Kamal Ojha</w:t>
      </w:r>
    </w:p>
    <w:p w14:paraId="2CCED23D" w14:textId="77777777" w:rsidR="00D84053" w:rsidRPr="00D84053" w:rsidRDefault="00D84053" w:rsidP="00D8405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 xml:space="preserve">Basic Sciences for Obstetrics and Gynaecology: Core Materials for MRCOG Part 1: Core Material for MRCOG Part 1 (Oxford Specialty Training: Basic Sciences) by Mr Austin </w:t>
      </w:r>
      <w:proofErr w:type="spellStart"/>
      <w:r w:rsidRPr="00D84053">
        <w:rPr>
          <w:rFonts w:ascii="Arial" w:eastAsia="Times New Roman" w:hAnsi="Arial" w:cs="Arial"/>
          <w:color w:val="000000"/>
          <w:lang w:eastAsia="en-GB"/>
        </w:rPr>
        <w:t>Ugwumadu</w:t>
      </w:r>
      <w:proofErr w:type="spellEnd"/>
    </w:p>
    <w:p w14:paraId="156432A6" w14:textId="77777777" w:rsidR="00D84053" w:rsidRPr="00D84053" w:rsidRDefault="00D84053" w:rsidP="00D84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A8A71D2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923EA68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A3FC95D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9E48E23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759E38B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93C875E" w14:textId="77777777" w:rsidR="009027E4" w:rsidRDefault="009027E4" w:rsidP="00D8405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FF7BE88" w14:textId="4E7B3F69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b/>
          <w:bCs/>
          <w:color w:val="000000"/>
          <w:lang w:eastAsia="en-GB"/>
        </w:rPr>
        <w:t>Your O&amp;G Clinical Teaching Fellow:</w:t>
      </w:r>
    </w:p>
    <w:p w14:paraId="1E55320A" w14:textId="6770380B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> </w:t>
      </w:r>
      <w:r w:rsidRPr="00D84053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380A8342" wp14:editId="7CEE9251">
            <wp:extent cx="1724025" cy="2314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59D0" w14:textId="77777777" w:rsidR="00D84053" w:rsidRPr="00D84053" w:rsidRDefault="00D84053" w:rsidP="00D8405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84053">
        <w:rPr>
          <w:rFonts w:ascii="Arial" w:eastAsia="Times New Roman" w:hAnsi="Arial" w:cs="Arial"/>
          <w:color w:val="000000"/>
          <w:lang w:eastAsia="en-GB"/>
        </w:rPr>
        <w:t xml:space="preserve">Alba </w:t>
      </w:r>
      <w:proofErr w:type="gramStart"/>
      <w:r w:rsidRPr="00D84053">
        <w:rPr>
          <w:rFonts w:ascii="Arial" w:eastAsia="Times New Roman" w:hAnsi="Arial" w:cs="Arial"/>
          <w:color w:val="000000"/>
          <w:lang w:eastAsia="en-GB"/>
        </w:rPr>
        <w:t>Bajrami  (</w:t>
      </w:r>
      <w:proofErr w:type="gramEnd"/>
      <w:hyperlink r:id="rId10" w:history="1">
        <w:r w:rsidRPr="00D84053">
          <w:rPr>
            <w:rFonts w:ascii="Arial" w:eastAsia="Times New Roman" w:hAnsi="Arial" w:cs="Arial"/>
            <w:color w:val="1155CC"/>
            <w:u w:val="single"/>
            <w:lang w:eastAsia="en-GB"/>
          </w:rPr>
          <w:t>alba.bajrami@stgeorges.nhs.uk</w:t>
        </w:r>
      </w:hyperlink>
      <w:r w:rsidRPr="00D84053">
        <w:rPr>
          <w:rFonts w:ascii="Arial" w:eastAsia="Times New Roman" w:hAnsi="Arial" w:cs="Arial"/>
          <w:color w:val="000000"/>
          <w:lang w:eastAsia="en-GB"/>
        </w:rPr>
        <w:t>) </w:t>
      </w:r>
    </w:p>
    <w:p w14:paraId="05EA523D" w14:textId="77777777" w:rsidR="00203E74" w:rsidRDefault="001C41F8"/>
    <w:sectPr w:rsidR="00203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1C07"/>
    <w:multiLevelType w:val="multilevel"/>
    <w:tmpl w:val="B9A6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274D8C"/>
    <w:multiLevelType w:val="multilevel"/>
    <w:tmpl w:val="8FAA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53"/>
    <w:rsid w:val="001C41F8"/>
    <w:rsid w:val="00324D02"/>
    <w:rsid w:val="009027E4"/>
    <w:rsid w:val="00D84053"/>
    <w:rsid w:val="00DA146F"/>
    <w:rsid w:val="00EA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1E87E"/>
  <w15:chartTrackingRefBased/>
  <w15:docId w15:val="{5D62F3A7-DC69-4F63-A71A-378AC33D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8405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40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40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stgeorges.nhs.uk/service/gynaecology/" TargetMode="External"/><Relationship Id="rId10" Type="http://schemas.openxmlformats.org/officeDocument/2006/relationships/hyperlink" Target="mailto:alba.bajrami@stgeorges.nhs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Cavalcanti</dc:creator>
  <cp:keywords/>
  <dc:description/>
  <cp:lastModifiedBy>Andrea Cavalcanti</cp:lastModifiedBy>
  <cp:revision>2</cp:revision>
  <dcterms:created xsi:type="dcterms:W3CDTF">2024-02-12T10:43:00Z</dcterms:created>
  <dcterms:modified xsi:type="dcterms:W3CDTF">2024-02-12T11:08:00Z</dcterms:modified>
</cp:coreProperties>
</file>