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E47A2" w14:textId="0509B3D7" w:rsidR="005D4D26" w:rsidRPr="007D317F" w:rsidRDefault="00790986" w:rsidP="000336D8">
      <w:pPr>
        <w:ind w:left="-284"/>
      </w:pPr>
      <w:bookmarkStart w:id="0" w:name="_GoBack"/>
      <w:bookmarkEnd w:id="0"/>
      <w:r w:rsidRPr="00F2474A">
        <w:rPr>
          <w:b/>
          <w:sz w:val="40"/>
          <w:szCs w:val="40"/>
        </w:rPr>
        <w:t>PRIVACY NOTICE: DATA SHARING WITH GP SERVICES</w:t>
      </w:r>
      <w:r w:rsidR="00BD550D" w:rsidRPr="00BD550D">
        <w:rPr>
          <w:noProof/>
        </w:rPr>
        <mc:AlternateContent>
          <mc:Choice Requires="wps">
            <w:drawing>
              <wp:anchor distT="45720" distB="45720" distL="114300" distR="114300" simplePos="0" relativeHeight="251662336" behindDoc="0" locked="0" layoutInCell="1" allowOverlap="1" wp14:anchorId="044DC091" wp14:editId="70EEE2AD">
                <wp:simplePos x="0" y="0"/>
                <wp:positionH relativeFrom="column">
                  <wp:posOffset>-543560</wp:posOffset>
                </wp:positionH>
                <wp:positionV relativeFrom="paragraph">
                  <wp:posOffset>519430</wp:posOffset>
                </wp:positionV>
                <wp:extent cx="6886575" cy="1404620"/>
                <wp:effectExtent l="0" t="0" r="2857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1404620"/>
                        </a:xfrm>
                        <a:prstGeom prst="rect">
                          <a:avLst/>
                        </a:prstGeom>
                        <a:solidFill>
                          <a:srgbClr val="FFFFFF"/>
                        </a:solidFill>
                        <a:ln w="9525">
                          <a:solidFill>
                            <a:srgbClr val="000000"/>
                          </a:solidFill>
                          <a:miter lim="800000"/>
                          <a:headEnd/>
                          <a:tailEnd/>
                        </a:ln>
                      </wps:spPr>
                      <wps:txbx>
                        <w:txbxContent>
                          <w:p w14:paraId="3D60A97C" w14:textId="0EBD10F4" w:rsidR="00BD550D" w:rsidRDefault="00BD550D" w:rsidP="00E748FD">
                            <w:pPr>
                              <w:jc w:val="left"/>
                              <w:rPr>
                                <w:sz w:val="36"/>
                                <w:szCs w:val="36"/>
                              </w:rPr>
                            </w:pPr>
                            <w:r w:rsidRPr="00B42E5D">
                              <w:rPr>
                                <w:sz w:val="36"/>
                                <w:szCs w:val="36"/>
                              </w:rPr>
                              <w:t xml:space="preserve">The Courtyard Clinic is moving to using St George’s University Hospitals NHS Foundation Trust Electronic Medical Records. </w:t>
                            </w:r>
                          </w:p>
                          <w:p w14:paraId="6F4766DD" w14:textId="38FA1DC9" w:rsidR="00BD550D" w:rsidRDefault="00BD550D" w:rsidP="00E748FD">
                            <w:pPr>
                              <w:jc w:val="left"/>
                              <w:rPr>
                                <w:sz w:val="36"/>
                                <w:szCs w:val="36"/>
                              </w:rPr>
                            </w:pPr>
                            <w:r w:rsidRPr="00936EF6">
                              <w:rPr>
                                <w:sz w:val="36"/>
                                <w:szCs w:val="36"/>
                              </w:rPr>
                              <w:t xml:space="preserve">If you </w:t>
                            </w:r>
                            <w:r w:rsidR="006A2CAA">
                              <w:rPr>
                                <w:sz w:val="36"/>
                                <w:szCs w:val="36"/>
                              </w:rPr>
                              <w:t>are happy for us</w:t>
                            </w:r>
                            <w:r w:rsidRPr="00936EF6">
                              <w:rPr>
                                <w:sz w:val="36"/>
                                <w:szCs w:val="36"/>
                              </w:rPr>
                              <w:t xml:space="preserve"> to send letters to your GP, this </w:t>
                            </w:r>
                            <w:r>
                              <w:rPr>
                                <w:sz w:val="36"/>
                                <w:szCs w:val="36"/>
                              </w:rPr>
                              <w:t>DOES NOT</w:t>
                            </w:r>
                            <w:r w:rsidRPr="00936EF6">
                              <w:rPr>
                                <w:sz w:val="36"/>
                                <w:szCs w:val="36"/>
                              </w:rPr>
                              <w:t xml:space="preserve"> affect you</w:t>
                            </w:r>
                            <w:r>
                              <w:rPr>
                                <w:sz w:val="36"/>
                                <w:szCs w:val="36"/>
                              </w:rPr>
                              <w:t>r care</w:t>
                            </w:r>
                            <w:r w:rsidRPr="00936EF6">
                              <w:rPr>
                                <w:sz w:val="36"/>
                                <w:szCs w:val="36"/>
                              </w:rPr>
                              <w:t xml:space="preserve">. </w:t>
                            </w:r>
                          </w:p>
                          <w:p w14:paraId="21422359" w14:textId="2B3A9777" w:rsidR="00BD550D" w:rsidRDefault="00BD550D" w:rsidP="00E748FD">
                            <w:pPr>
                              <w:jc w:val="left"/>
                              <w:rPr>
                                <w:sz w:val="36"/>
                                <w:szCs w:val="36"/>
                              </w:rPr>
                            </w:pPr>
                            <w:r w:rsidRPr="00936EF6">
                              <w:rPr>
                                <w:sz w:val="36"/>
                                <w:szCs w:val="36"/>
                              </w:rPr>
                              <w:t xml:space="preserve">If you DO NOT </w:t>
                            </w:r>
                            <w:r w:rsidRPr="00505BF3">
                              <w:rPr>
                                <w:sz w:val="36"/>
                                <w:szCs w:val="36"/>
                              </w:rPr>
                              <w:t>CONSENT</w:t>
                            </w:r>
                            <w:r w:rsidRPr="00936EF6">
                              <w:rPr>
                                <w:sz w:val="36"/>
                                <w:szCs w:val="36"/>
                              </w:rPr>
                              <w:t xml:space="preserve"> for us to send letters to your GP and would like to continue to decline letters to the GP, this </w:t>
                            </w:r>
                            <w:r w:rsidR="00E748FD">
                              <w:rPr>
                                <w:sz w:val="36"/>
                                <w:szCs w:val="36"/>
                              </w:rPr>
                              <w:t>will</w:t>
                            </w:r>
                            <w:r w:rsidRPr="00936EF6">
                              <w:rPr>
                                <w:sz w:val="36"/>
                                <w:szCs w:val="36"/>
                              </w:rPr>
                              <w:t xml:space="preserve"> block </w:t>
                            </w:r>
                            <w:r w:rsidRPr="00505BF3">
                              <w:rPr>
                                <w:sz w:val="36"/>
                                <w:szCs w:val="36"/>
                              </w:rPr>
                              <w:t>all</w:t>
                            </w:r>
                            <w:r w:rsidRPr="00936EF6">
                              <w:rPr>
                                <w:sz w:val="36"/>
                                <w:szCs w:val="36"/>
                              </w:rPr>
                              <w:t xml:space="preserve"> hospital correspondence between St George’s </w:t>
                            </w:r>
                            <w:r w:rsidR="007D317F">
                              <w:rPr>
                                <w:sz w:val="36"/>
                                <w:szCs w:val="36"/>
                              </w:rPr>
                              <w:t xml:space="preserve">Hospital </w:t>
                            </w:r>
                            <w:r w:rsidRPr="00936EF6">
                              <w:rPr>
                                <w:sz w:val="36"/>
                                <w:szCs w:val="36"/>
                              </w:rPr>
                              <w:t xml:space="preserve">and your GP. </w:t>
                            </w:r>
                          </w:p>
                          <w:p w14:paraId="6044A2C0" w14:textId="01044F1E" w:rsidR="00BD550D" w:rsidRPr="000336D8" w:rsidRDefault="00BD550D" w:rsidP="00E748FD">
                            <w:pPr>
                              <w:jc w:val="left"/>
                              <w:rPr>
                                <w:sz w:val="36"/>
                                <w:szCs w:val="36"/>
                              </w:rPr>
                            </w:pPr>
                            <w:r w:rsidRPr="00936EF6">
                              <w:rPr>
                                <w:sz w:val="36"/>
                                <w:szCs w:val="36"/>
                              </w:rPr>
                              <w:t xml:space="preserve">This </w:t>
                            </w:r>
                            <w:r w:rsidR="007D317F">
                              <w:rPr>
                                <w:sz w:val="36"/>
                                <w:szCs w:val="36"/>
                              </w:rPr>
                              <w:t>leaflet</w:t>
                            </w:r>
                            <w:r w:rsidRPr="00936EF6">
                              <w:rPr>
                                <w:sz w:val="36"/>
                                <w:szCs w:val="36"/>
                              </w:rPr>
                              <w:t xml:space="preserve"> explains in detail how we keep your records confidential</w:t>
                            </w:r>
                            <w:r>
                              <w:rPr>
                                <w:sz w:val="36"/>
                                <w:szCs w:val="36"/>
                              </w:rPr>
                              <w:t xml:space="preserve">, </w:t>
                            </w:r>
                            <w:r w:rsidRPr="00936EF6">
                              <w:rPr>
                                <w:sz w:val="36"/>
                                <w:szCs w:val="36"/>
                              </w:rPr>
                              <w:t xml:space="preserve">the law around keeping data confidential, </w:t>
                            </w:r>
                            <w:r>
                              <w:rPr>
                                <w:sz w:val="36"/>
                                <w:szCs w:val="36"/>
                              </w:rPr>
                              <w:t xml:space="preserve">and if you choose to decline GP letters, </w:t>
                            </w:r>
                            <w:r w:rsidRPr="00936EF6">
                              <w:rPr>
                                <w:sz w:val="36"/>
                                <w:szCs w:val="36"/>
                              </w:rPr>
                              <w:t xml:space="preserve">what this </w:t>
                            </w:r>
                            <w:r>
                              <w:rPr>
                                <w:sz w:val="36"/>
                                <w:szCs w:val="36"/>
                              </w:rPr>
                              <w:t xml:space="preserve">may </w:t>
                            </w:r>
                            <w:r w:rsidRPr="00936EF6">
                              <w:rPr>
                                <w:sz w:val="36"/>
                                <w:szCs w:val="36"/>
                              </w:rPr>
                              <w:t xml:space="preserve">mean for your care and what your options are for data sharing.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type w14:anchorId="044DC091" id="_x0000_t202" coordsize="21600,21600" o:spt="202" path="m,l,21600r21600,l21600,xe">
                <v:stroke joinstyle="miter"/>
                <v:path gradientshapeok="t" o:connecttype="rect"/>
              </v:shapetype>
              <v:shape id="Text Box 2" o:spid="_x0000_s1026" type="#_x0000_t202" style="position:absolute;left:0;text-align:left;margin-left:-42.8pt;margin-top:40.9pt;width:542.2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">
                <v:textbox style="mso-fit-shape-to-text:t">
                  <w:txbxContent>
                    <w:p w14:paraId="3D60A97C" w14:textId="0EBD10F4" w:rsidR="00BD550D" w:rsidRDefault="00BD550D" w:rsidP="00E748FD">
                      <w:pPr>
                        <w:jc w:val="left"/>
                        <w:rPr>
                          <w:sz w:val="36"/>
                          <w:szCs w:val="36"/>
                        </w:rPr>
                      </w:pPr>
                      <w:r w:rsidRPr="00B42E5D">
                        <w:rPr>
                          <w:sz w:val="36"/>
                          <w:szCs w:val="36"/>
                        </w:rPr>
                        <w:t xml:space="preserve">The Courtyard Clinic is moving to using St George’s University Hospitals NHS Foundation Trust Electronic Medical Records. </w:t>
                      </w:r>
                    </w:p>
                    <w:p w14:paraId="6F4766DD" w14:textId="38FA1DC9" w:rsidR="00BD550D" w:rsidRDefault="00BD550D" w:rsidP="00E748FD">
                      <w:pPr>
                        <w:jc w:val="left"/>
                        <w:rPr>
                          <w:sz w:val="36"/>
                          <w:szCs w:val="36"/>
                        </w:rPr>
                      </w:pPr>
                      <w:r w:rsidRPr="00936EF6">
                        <w:rPr>
                          <w:sz w:val="36"/>
                          <w:szCs w:val="36"/>
                        </w:rPr>
                        <w:t xml:space="preserve">If you </w:t>
                      </w:r>
                      <w:r w:rsidR="006A2CAA">
                        <w:rPr>
                          <w:sz w:val="36"/>
                          <w:szCs w:val="36"/>
                        </w:rPr>
                        <w:t>are happy for us</w:t>
                      </w:r>
                      <w:r w:rsidRPr="00936EF6">
                        <w:rPr>
                          <w:sz w:val="36"/>
                          <w:szCs w:val="36"/>
                        </w:rPr>
                        <w:t xml:space="preserve"> to send letters to your GP, this </w:t>
                      </w:r>
                      <w:r>
                        <w:rPr>
                          <w:sz w:val="36"/>
                          <w:szCs w:val="36"/>
                        </w:rPr>
                        <w:t>DOES NOT</w:t>
                      </w:r>
                      <w:r w:rsidRPr="00936EF6">
                        <w:rPr>
                          <w:sz w:val="36"/>
                          <w:szCs w:val="36"/>
                        </w:rPr>
                        <w:t xml:space="preserve"> affect you</w:t>
                      </w:r>
                      <w:r>
                        <w:rPr>
                          <w:sz w:val="36"/>
                          <w:szCs w:val="36"/>
                        </w:rPr>
                        <w:t>r care</w:t>
                      </w:r>
                      <w:r w:rsidRPr="00936EF6">
                        <w:rPr>
                          <w:sz w:val="36"/>
                          <w:szCs w:val="36"/>
                        </w:rPr>
                        <w:t xml:space="preserve">. </w:t>
                      </w:r>
                    </w:p>
                    <w:p w14:paraId="21422359" w14:textId="2B3A9777" w:rsidR="00BD550D" w:rsidRDefault="00BD550D" w:rsidP="00E748FD">
                      <w:pPr>
                        <w:jc w:val="left"/>
                        <w:rPr>
                          <w:sz w:val="36"/>
                          <w:szCs w:val="36"/>
                        </w:rPr>
                      </w:pPr>
                      <w:r w:rsidRPr="00936EF6">
                        <w:rPr>
                          <w:sz w:val="36"/>
                          <w:szCs w:val="36"/>
                        </w:rPr>
                        <w:t xml:space="preserve">If you DO NOT </w:t>
                      </w:r>
                      <w:r w:rsidRPr="00505BF3">
                        <w:rPr>
                          <w:sz w:val="36"/>
                          <w:szCs w:val="36"/>
                        </w:rPr>
                        <w:t>CONSENT</w:t>
                      </w:r>
                      <w:r w:rsidRPr="00936EF6">
                        <w:rPr>
                          <w:sz w:val="36"/>
                          <w:szCs w:val="36"/>
                        </w:rPr>
                        <w:t xml:space="preserve"> for us to send letters to your GP and would like to continue to decline letters to the GP, this </w:t>
                      </w:r>
                      <w:r w:rsidR="00E748FD">
                        <w:rPr>
                          <w:sz w:val="36"/>
                          <w:szCs w:val="36"/>
                        </w:rPr>
                        <w:t>will</w:t>
                      </w:r>
                      <w:r w:rsidRPr="00936EF6">
                        <w:rPr>
                          <w:sz w:val="36"/>
                          <w:szCs w:val="36"/>
                        </w:rPr>
                        <w:t xml:space="preserve"> block </w:t>
                      </w:r>
                      <w:r w:rsidRPr="00505BF3">
                        <w:rPr>
                          <w:sz w:val="36"/>
                          <w:szCs w:val="36"/>
                        </w:rPr>
                        <w:t>all</w:t>
                      </w:r>
                      <w:r w:rsidRPr="00936EF6">
                        <w:rPr>
                          <w:sz w:val="36"/>
                          <w:szCs w:val="36"/>
                        </w:rPr>
                        <w:t xml:space="preserve"> hospital correspondence between St George’s </w:t>
                      </w:r>
                      <w:r w:rsidR="007D317F">
                        <w:rPr>
                          <w:sz w:val="36"/>
                          <w:szCs w:val="36"/>
                        </w:rPr>
                        <w:t xml:space="preserve">Hospital </w:t>
                      </w:r>
                      <w:r w:rsidRPr="00936EF6">
                        <w:rPr>
                          <w:sz w:val="36"/>
                          <w:szCs w:val="36"/>
                        </w:rPr>
                        <w:t xml:space="preserve">and your GP. </w:t>
                      </w:r>
                    </w:p>
                    <w:p w14:paraId="6044A2C0" w14:textId="01044F1E" w:rsidR="00BD550D" w:rsidRPr="000336D8" w:rsidRDefault="00BD550D" w:rsidP="00E748FD">
                      <w:pPr>
                        <w:jc w:val="left"/>
                        <w:rPr>
                          <w:sz w:val="36"/>
                          <w:szCs w:val="36"/>
                        </w:rPr>
                      </w:pPr>
                      <w:r w:rsidRPr="00936EF6">
                        <w:rPr>
                          <w:sz w:val="36"/>
                          <w:szCs w:val="36"/>
                        </w:rPr>
                        <w:t xml:space="preserve">This </w:t>
                      </w:r>
                      <w:r w:rsidR="007D317F">
                        <w:rPr>
                          <w:sz w:val="36"/>
                          <w:szCs w:val="36"/>
                        </w:rPr>
                        <w:t>leaflet</w:t>
                      </w:r>
                      <w:r w:rsidRPr="00936EF6">
                        <w:rPr>
                          <w:sz w:val="36"/>
                          <w:szCs w:val="36"/>
                        </w:rPr>
                        <w:t xml:space="preserve"> explains in detail how we keep your records confidential</w:t>
                      </w:r>
                      <w:r>
                        <w:rPr>
                          <w:sz w:val="36"/>
                          <w:szCs w:val="36"/>
                        </w:rPr>
                        <w:t xml:space="preserve">, </w:t>
                      </w:r>
                      <w:r w:rsidRPr="00936EF6">
                        <w:rPr>
                          <w:sz w:val="36"/>
                          <w:szCs w:val="36"/>
                        </w:rPr>
                        <w:t xml:space="preserve">the law around keeping data confidential, </w:t>
                      </w:r>
                      <w:r>
                        <w:rPr>
                          <w:sz w:val="36"/>
                          <w:szCs w:val="36"/>
                        </w:rPr>
                        <w:t xml:space="preserve">and if you choose to decline GP letters, </w:t>
                      </w:r>
                      <w:r w:rsidRPr="00936EF6">
                        <w:rPr>
                          <w:sz w:val="36"/>
                          <w:szCs w:val="36"/>
                        </w:rPr>
                        <w:t xml:space="preserve">what this </w:t>
                      </w:r>
                      <w:r>
                        <w:rPr>
                          <w:sz w:val="36"/>
                          <w:szCs w:val="36"/>
                        </w:rPr>
                        <w:t xml:space="preserve">may </w:t>
                      </w:r>
                      <w:r w:rsidRPr="00936EF6">
                        <w:rPr>
                          <w:sz w:val="36"/>
                          <w:szCs w:val="36"/>
                        </w:rPr>
                        <w:t xml:space="preserve">mean for your care and what your options are for data sharing. </w:t>
                      </w:r>
                    </w:p>
                  </w:txbxContent>
                </v:textbox>
                <w10:wrap type="square"/>
              </v:shape>
            </w:pict>
          </mc:Fallback>
        </mc:AlternateContent>
      </w:r>
    </w:p>
    <w:p w14:paraId="4FD5BC04" w14:textId="77777777" w:rsidR="00BD550D" w:rsidRDefault="00BD550D" w:rsidP="00BF4D89">
      <w:pPr>
        <w:pStyle w:val="Heading1"/>
      </w:pPr>
    </w:p>
    <w:p w14:paraId="75499A74" w14:textId="09A31127" w:rsidR="00E32CF0" w:rsidRPr="00BF4D89" w:rsidRDefault="00E32CF0" w:rsidP="00BF4D89">
      <w:pPr>
        <w:pStyle w:val="Heading1"/>
      </w:pPr>
      <w:r w:rsidRPr="00BF4D89">
        <w:t>What changes are we making to our service and how will this affect me?</w:t>
      </w:r>
    </w:p>
    <w:p w14:paraId="5921EBFD" w14:textId="4AE1E8B7" w:rsidR="00E32CF0" w:rsidRPr="00BF4D89" w:rsidRDefault="00584BB5" w:rsidP="001267EF">
      <w:r>
        <w:t xml:space="preserve">All outpatient clinics at </w:t>
      </w:r>
      <w:r w:rsidR="00E32CF0" w:rsidRPr="00BF4D89">
        <w:t xml:space="preserve">St George’s University Hospitals NHS Foundation Trust (“the Trust”) </w:t>
      </w:r>
      <w:r w:rsidR="00BD550D">
        <w:t>are</w:t>
      </w:r>
      <w:r w:rsidR="00E32CF0" w:rsidRPr="00BF4D89">
        <w:t xml:space="preserve"> moving </w:t>
      </w:r>
      <w:r>
        <w:t xml:space="preserve">from paper notes to </w:t>
      </w:r>
      <w:r w:rsidR="00E32CF0" w:rsidRPr="00BF4D89">
        <w:t xml:space="preserve">electronic </w:t>
      </w:r>
      <w:r w:rsidR="00BD550D">
        <w:t>medical</w:t>
      </w:r>
      <w:r w:rsidR="00BD550D" w:rsidRPr="00BF4D89">
        <w:t xml:space="preserve"> </w:t>
      </w:r>
      <w:r w:rsidR="00E32CF0" w:rsidRPr="00BF4D89">
        <w:t>record</w:t>
      </w:r>
      <w:r>
        <w:t>s. T</w:t>
      </w:r>
      <w:r w:rsidR="00E32CF0" w:rsidRPr="00BF4D89">
        <w:t xml:space="preserve">he Courtyard Clinic will </w:t>
      </w:r>
      <w:r w:rsidR="00F41DB4">
        <w:t xml:space="preserve">also </w:t>
      </w:r>
      <w:r w:rsidR="00E32CF0" w:rsidRPr="00BF4D89">
        <w:t xml:space="preserve">be </w:t>
      </w:r>
      <w:r w:rsidR="007D317F">
        <w:t xml:space="preserve">using the Trust </w:t>
      </w:r>
      <w:r w:rsidR="007D317F" w:rsidRPr="007D317F">
        <w:t>Electronic Medical Records</w:t>
      </w:r>
      <w:r w:rsidR="007D317F">
        <w:t xml:space="preserve">. </w:t>
      </w:r>
      <w:r w:rsidR="007D317F" w:rsidRPr="007D317F">
        <w:t xml:space="preserve"> </w:t>
      </w:r>
      <w:r w:rsidR="007D317F">
        <w:t>P</w:t>
      </w:r>
      <w:r w:rsidR="007D317F" w:rsidRPr="007D317F">
        <w:t>reviously</w:t>
      </w:r>
      <w:r w:rsidR="007D317F">
        <w:t>,</w:t>
      </w:r>
      <w:r w:rsidR="007D317F" w:rsidRPr="007D317F">
        <w:t xml:space="preserve"> the Courtyard Clinic kept paper and electronic notes separate.</w:t>
      </w:r>
      <w:r w:rsidR="007D317F">
        <w:t xml:space="preserve"> </w:t>
      </w:r>
      <w:r w:rsidR="006A2CAA">
        <w:t>I</w:t>
      </w:r>
      <w:r w:rsidR="006A2CAA" w:rsidRPr="00BF4D89">
        <w:t xml:space="preserve">f your GP is within </w:t>
      </w:r>
      <w:r w:rsidR="00E748FD" w:rsidRPr="00BF4D89">
        <w:t>South</w:t>
      </w:r>
      <w:r w:rsidR="00B851A8">
        <w:t>-W</w:t>
      </w:r>
      <w:r w:rsidR="00E748FD">
        <w:t>est</w:t>
      </w:r>
      <w:r w:rsidR="006A2CAA" w:rsidRPr="00BF4D89">
        <w:t xml:space="preserve"> London</w:t>
      </w:r>
      <w:r w:rsidR="006A2CAA">
        <w:t>,</w:t>
      </w:r>
      <w:r w:rsidR="006A2CAA" w:rsidRPr="00BF4D89">
        <w:t xml:space="preserve"> </w:t>
      </w:r>
      <w:r w:rsidR="006A2CAA">
        <w:t>b</w:t>
      </w:r>
      <w:r w:rsidR="00E32CF0" w:rsidRPr="00BF4D89">
        <w:t xml:space="preserve">lood results and letters are </w:t>
      </w:r>
      <w:r w:rsidR="0025266A">
        <w:t xml:space="preserve">also </w:t>
      </w:r>
      <w:r w:rsidR="00E32CF0" w:rsidRPr="00BF4D89">
        <w:t xml:space="preserve">automatically shared </w:t>
      </w:r>
      <w:r w:rsidR="00BD550D" w:rsidRPr="00BF4D89">
        <w:t xml:space="preserve">with your General Practitioner (GP) </w:t>
      </w:r>
      <w:r w:rsidR="00E32CF0" w:rsidRPr="00BF4D89">
        <w:t xml:space="preserve">through an electronic </w:t>
      </w:r>
      <w:r w:rsidR="00BD550D">
        <w:t>medical record</w:t>
      </w:r>
      <w:r w:rsidR="00E32CF0" w:rsidRPr="00BF4D89">
        <w:t xml:space="preserve"> </w:t>
      </w:r>
      <w:r w:rsidR="00D712BA">
        <w:t xml:space="preserve">portal, </w:t>
      </w:r>
      <w:r w:rsidR="00E32CF0" w:rsidRPr="00BF4D89">
        <w:t>called the Health Information</w:t>
      </w:r>
      <w:r w:rsidR="005D4D26">
        <w:t xml:space="preserve"> Exchange</w:t>
      </w:r>
      <w:r w:rsidR="00E32CF0" w:rsidRPr="00BF4D89">
        <w:t xml:space="preserve"> Portal </w:t>
      </w:r>
      <w:r w:rsidR="005D4D26">
        <w:t>(HIE portal)</w:t>
      </w:r>
      <w:r w:rsidR="000336D8">
        <w:t xml:space="preserve">. </w:t>
      </w:r>
      <w:r w:rsidR="00D712BA">
        <w:t xml:space="preserve"> </w:t>
      </w:r>
      <w:r w:rsidR="005D4D26">
        <w:t>Within the hospital</w:t>
      </w:r>
      <w:r w:rsidRPr="00BF4D89">
        <w:t xml:space="preserve">, all electronic </w:t>
      </w:r>
      <w:r w:rsidR="00BD550D">
        <w:t>medical</w:t>
      </w:r>
      <w:r w:rsidRPr="00BF4D89">
        <w:t xml:space="preserve"> records are restricted so that only </w:t>
      </w:r>
      <w:r w:rsidR="00987698">
        <w:t>people</w:t>
      </w:r>
      <w:r w:rsidRPr="00BF4D89">
        <w:t xml:space="preserve"> who </w:t>
      </w:r>
      <w:r w:rsidR="00BD550D">
        <w:t>are directly involved in your medical care may access them</w:t>
      </w:r>
      <w:r w:rsidRPr="00BF4D89">
        <w:t xml:space="preserve">. </w:t>
      </w:r>
      <w:r w:rsidR="00EC79ED">
        <w:t xml:space="preserve"> </w:t>
      </w:r>
      <w:r w:rsidR="005D4D26">
        <w:t xml:space="preserve">The same is true of the HIE portal </w:t>
      </w:r>
      <w:r w:rsidR="00BD550D">
        <w:t>where</w:t>
      </w:r>
      <w:r w:rsidR="00E32CF0" w:rsidRPr="00BF4D89">
        <w:t xml:space="preserve"> access is restricted so that only</w:t>
      </w:r>
      <w:r w:rsidR="00EC79ED">
        <w:t xml:space="preserve"> </w:t>
      </w:r>
      <w:r w:rsidR="00987698">
        <w:t>people</w:t>
      </w:r>
      <w:r w:rsidR="00E32CF0" w:rsidRPr="00BF4D89">
        <w:t xml:space="preserve"> in your GP practice </w:t>
      </w:r>
      <w:r w:rsidR="00987698">
        <w:t>are</w:t>
      </w:r>
      <w:r w:rsidR="00D712BA">
        <w:t xml:space="preserve"> </w:t>
      </w:r>
      <w:r w:rsidR="00D712BA">
        <w:lastRenderedPageBreak/>
        <w:t xml:space="preserve">allowed access to </w:t>
      </w:r>
      <w:r w:rsidR="005D4D26">
        <w:t>your</w:t>
      </w:r>
      <w:r w:rsidR="00D712BA">
        <w:t xml:space="preserve"> private and confidential information in </w:t>
      </w:r>
      <w:r w:rsidR="005D4D26">
        <w:t>your</w:t>
      </w:r>
      <w:r w:rsidR="00D712BA">
        <w:t xml:space="preserve"> health record</w:t>
      </w:r>
      <w:r w:rsidR="00987698">
        <w:t xml:space="preserve"> on a need-to-know basis</w:t>
      </w:r>
      <w:r w:rsidR="00D712BA">
        <w:t xml:space="preserve">. </w:t>
      </w:r>
    </w:p>
    <w:p w14:paraId="4CC18555" w14:textId="6BFE2A5C" w:rsidR="00790986" w:rsidRPr="00BF4D89" w:rsidRDefault="00E32CF0" w:rsidP="001267EF">
      <w:r w:rsidRPr="00BF4D89">
        <w:t xml:space="preserve">This privacy notice is issued by the Trust as </w:t>
      </w:r>
      <w:r w:rsidR="00F2474A">
        <w:t>your</w:t>
      </w:r>
      <w:r w:rsidRPr="00BF4D89">
        <w:t xml:space="preserve"> healthcare provider and covers information regarding sharing clinical information between the Trust and your </w:t>
      </w:r>
      <w:r w:rsidR="009D75C3" w:rsidRPr="00BF4D89">
        <w:t>GP</w:t>
      </w:r>
      <w:r w:rsidRPr="00BF4D89">
        <w:t>. It describes how we collect, use, retain and share personal information which we hold.</w:t>
      </w:r>
      <w:r w:rsidR="00584BB5">
        <w:t xml:space="preserve"> </w:t>
      </w:r>
    </w:p>
    <w:p w14:paraId="396532C3" w14:textId="1C282FE1" w:rsidR="00575E41" w:rsidRPr="001B2C8A" w:rsidRDefault="00E32CF0" w:rsidP="00BF4D89">
      <w:pPr>
        <w:pStyle w:val="Heading1"/>
        <w:rPr>
          <w:rFonts w:eastAsia="Times New Roman"/>
          <w:bdr w:val="none" w:sz="0" w:space="0" w:color="auto" w:frame="1"/>
          <w:lang w:eastAsia="en-GB"/>
        </w:rPr>
      </w:pPr>
      <w:r>
        <w:rPr>
          <w:rFonts w:eastAsia="Times New Roman"/>
          <w:bdr w:val="none" w:sz="0" w:space="0" w:color="auto" w:frame="1"/>
          <w:lang w:eastAsia="en-GB"/>
        </w:rPr>
        <w:t>What information may be held in</w:t>
      </w:r>
      <w:r w:rsidR="00575E41">
        <w:rPr>
          <w:rFonts w:eastAsia="Times New Roman"/>
          <w:bdr w:val="none" w:sz="0" w:space="0" w:color="auto" w:frame="1"/>
          <w:lang w:eastAsia="en-GB"/>
        </w:rPr>
        <w:t xml:space="preserve"> electronic hospital records</w:t>
      </w:r>
      <w:r>
        <w:rPr>
          <w:rFonts w:eastAsia="Times New Roman"/>
          <w:bdr w:val="none" w:sz="0" w:space="0" w:color="auto" w:frame="1"/>
          <w:lang w:eastAsia="en-GB"/>
        </w:rPr>
        <w:t>?</w:t>
      </w:r>
    </w:p>
    <w:p w14:paraId="48D93AA8" w14:textId="77777777" w:rsidR="00575E41" w:rsidRPr="001B2C8A" w:rsidRDefault="00575E41" w:rsidP="001267EF">
      <w:pPr>
        <w:pStyle w:val="ListParagraph"/>
        <w:numPr>
          <w:ilvl w:val="0"/>
          <w:numId w:val="1"/>
        </w:numPr>
        <w:ind w:left="284"/>
        <w:rPr>
          <w:lang w:eastAsia="en-GB"/>
        </w:rPr>
      </w:pPr>
      <w:r w:rsidRPr="001B2C8A">
        <w:rPr>
          <w:lang w:eastAsia="en-GB"/>
        </w:rPr>
        <w:t>Name, NHS number, address, telephone, email, date of birth and next of kin</w:t>
      </w:r>
    </w:p>
    <w:p w14:paraId="50AC0CE2" w14:textId="77777777" w:rsidR="00575E41" w:rsidRPr="001B2C8A" w:rsidRDefault="00575E41" w:rsidP="001267EF">
      <w:pPr>
        <w:pStyle w:val="ListParagraph"/>
        <w:numPr>
          <w:ilvl w:val="0"/>
          <w:numId w:val="1"/>
        </w:numPr>
        <w:ind w:left="284"/>
        <w:rPr>
          <w:lang w:eastAsia="en-GB"/>
        </w:rPr>
      </w:pPr>
      <w:r w:rsidRPr="001B2C8A">
        <w:rPr>
          <w:lang w:eastAsia="en-GB"/>
        </w:rPr>
        <w:t>Any contact we have had with you through appointments, attendances, and home visits</w:t>
      </w:r>
    </w:p>
    <w:p w14:paraId="7377095F" w14:textId="77777777" w:rsidR="00575E41" w:rsidRPr="001B2C8A" w:rsidRDefault="00575E41" w:rsidP="001267EF">
      <w:pPr>
        <w:pStyle w:val="ListParagraph"/>
        <w:numPr>
          <w:ilvl w:val="0"/>
          <w:numId w:val="1"/>
        </w:numPr>
        <w:ind w:left="284"/>
        <w:rPr>
          <w:lang w:eastAsia="en-GB"/>
        </w:rPr>
      </w:pPr>
      <w:r w:rsidRPr="001B2C8A">
        <w:rPr>
          <w:lang w:eastAsia="en-GB"/>
        </w:rPr>
        <w:t>Details and records of treatment and care, notes, and reports about your health, including medications, allergies, or health conditions</w:t>
      </w:r>
    </w:p>
    <w:p w14:paraId="38AF8875" w14:textId="63D87AC0" w:rsidR="00575E41" w:rsidRPr="001B2C8A" w:rsidRDefault="00575E41" w:rsidP="001267EF">
      <w:pPr>
        <w:pStyle w:val="ListParagraph"/>
        <w:numPr>
          <w:ilvl w:val="0"/>
          <w:numId w:val="1"/>
        </w:numPr>
        <w:ind w:left="284"/>
        <w:rPr>
          <w:lang w:eastAsia="en-GB"/>
        </w:rPr>
      </w:pPr>
      <w:r w:rsidRPr="001B2C8A">
        <w:rPr>
          <w:lang w:eastAsia="en-GB"/>
        </w:rPr>
        <w:t xml:space="preserve">Results of x-rays, scans, blood tests, </w:t>
      </w:r>
      <w:r w:rsidR="00E32CF0" w:rsidRPr="001B2C8A">
        <w:rPr>
          <w:lang w:eastAsia="en-GB"/>
        </w:rPr>
        <w:t>etc.</w:t>
      </w:r>
    </w:p>
    <w:p w14:paraId="68048EC9" w14:textId="3593AD14" w:rsidR="009D75C3" w:rsidRPr="009D75C3" w:rsidRDefault="00575E41" w:rsidP="001267EF">
      <w:pPr>
        <w:pStyle w:val="ListParagraph"/>
        <w:numPr>
          <w:ilvl w:val="0"/>
          <w:numId w:val="1"/>
        </w:numPr>
        <w:ind w:left="284"/>
        <w:rPr>
          <w:lang w:eastAsia="en-GB"/>
        </w:rPr>
      </w:pPr>
      <w:r w:rsidRPr="001B2C8A">
        <w:rPr>
          <w:lang w:eastAsia="en-GB"/>
        </w:rPr>
        <w:t>Other relevant information from people who care for you and know you well, such as health professionals, relatives, and carers.</w:t>
      </w:r>
    </w:p>
    <w:p w14:paraId="51215CB7" w14:textId="1791FAAE" w:rsidR="00EB0B93" w:rsidRDefault="00EB0B93" w:rsidP="00BF4D89">
      <w:pPr>
        <w:pStyle w:val="Heading1"/>
      </w:pPr>
      <w:r>
        <w:t xml:space="preserve">Who has access to my </w:t>
      </w:r>
      <w:r w:rsidR="00575E41">
        <w:t xml:space="preserve">electronic </w:t>
      </w:r>
      <w:r>
        <w:t>hospital records?</w:t>
      </w:r>
    </w:p>
    <w:p w14:paraId="2FD362EF" w14:textId="1D84D302" w:rsidR="00EB0B93" w:rsidRDefault="00575E41" w:rsidP="001267EF">
      <w:r>
        <w:t xml:space="preserve">Only individuals directly involved in your medical care have access to your hospital records and this is on a </w:t>
      </w:r>
      <w:r w:rsidR="00E748FD">
        <w:t>need-to-know</w:t>
      </w:r>
      <w:r>
        <w:t xml:space="preserve"> basis. </w:t>
      </w:r>
      <w:r w:rsidR="00EB0B93" w:rsidRPr="00EB0B93">
        <w:t xml:space="preserve">We </w:t>
      </w:r>
      <w:r w:rsidR="00213F4C">
        <w:t>do not share any medical information with any other individuals or services without your</w:t>
      </w:r>
      <w:r w:rsidR="00EE371F">
        <w:t xml:space="preserve"> expressed</w:t>
      </w:r>
      <w:r w:rsidR="00EB0B93" w:rsidRPr="00EB0B93">
        <w:t xml:space="preserve"> consent</w:t>
      </w:r>
      <w:r>
        <w:t xml:space="preserve">. </w:t>
      </w:r>
    </w:p>
    <w:p w14:paraId="25D7F75C" w14:textId="77777777" w:rsidR="00575E41" w:rsidRPr="00510FDA" w:rsidRDefault="00575E41" w:rsidP="001267EF">
      <w:pPr>
        <w:rPr>
          <w:lang w:eastAsia="en-GB"/>
        </w:rPr>
      </w:pPr>
      <w:r w:rsidRPr="00C72F1A">
        <w:rPr>
          <w:i/>
          <w:lang w:eastAsia="en-GB"/>
        </w:rPr>
        <w:t>Everyone working for the NHS is subject to the Common Law Duty of Confidentiality.</w:t>
      </w:r>
      <w:r w:rsidRPr="00510FDA">
        <w:rPr>
          <w:lang w:eastAsia="en-GB"/>
        </w:rPr>
        <w:t xml:space="preserve"> This means that any information that you provide to us in confidence will </w:t>
      </w:r>
      <w:r w:rsidRPr="00AC2621">
        <w:rPr>
          <w:i/>
          <w:lang w:eastAsia="en-GB"/>
        </w:rPr>
        <w:t>only</w:t>
      </w:r>
      <w:r w:rsidRPr="00510FDA">
        <w:rPr>
          <w:lang w:eastAsia="en-GB"/>
        </w:rPr>
        <w:t xml:space="preserve"> be used in connection with the purpose for which it was provided, </w:t>
      </w:r>
      <w:r w:rsidRPr="00AC2621">
        <w:rPr>
          <w:i/>
          <w:lang w:eastAsia="en-GB"/>
        </w:rPr>
        <w:t>unless</w:t>
      </w:r>
      <w:r w:rsidRPr="00510FDA">
        <w:rPr>
          <w:lang w:eastAsia="en-GB"/>
        </w:rPr>
        <w:t xml:space="preserve"> we have specific consent from you or there are other special circumstances covered by law.</w:t>
      </w:r>
    </w:p>
    <w:p w14:paraId="69395B56" w14:textId="77777777" w:rsidR="00575E41" w:rsidRPr="00510FDA" w:rsidRDefault="00575E41" w:rsidP="001267EF">
      <w:pPr>
        <w:rPr>
          <w:lang w:eastAsia="en-GB"/>
        </w:rPr>
      </w:pPr>
      <w:r w:rsidRPr="00510FDA">
        <w:rPr>
          <w:lang w:eastAsia="en-GB"/>
        </w:rPr>
        <w:t>Under the Data Protection Act 2018, strict principles govern our use of information and our duty to ensure it is kept safe and secure.</w:t>
      </w:r>
    </w:p>
    <w:p w14:paraId="1E198CAC" w14:textId="6BA802B5" w:rsidR="00790986" w:rsidRPr="009D75C3" w:rsidRDefault="00575E41" w:rsidP="001267EF">
      <w:pPr>
        <w:rPr>
          <w:lang w:eastAsia="en-GB"/>
        </w:rPr>
      </w:pPr>
      <w:r w:rsidRPr="00510FDA">
        <w:rPr>
          <w:lang w:eastAsia="en-GB"/>
        </w:rPr>
        <w:t>Under the NHS Confidentiality Code of Conduct,</w:t>
      </w:r>
      <w:r w:rsidR="00EC79ED">
        <w:rPr>
          <w:lang w:eastAsia="en-GB"/>
        </w:rPr>
        <w:t xml:space="preserve"> </w:t>
      </w:r>
      <w:r w:rsidR="00987698" w:rsidRPr="00510FDA">
        <w:rPr>
          <w:lang w:eastAsia="en-GB"/>
        </w:rPr>
        <w:t>all</w:t>
      </w:r>
      <w:r w:rsidR="00987698">
        <w:rPr>
          <w:lang w:eastAsia="en-GB"/>
        </w:rPr>
        <w:t xml:space="preserve"> </w:t>
      </w:r>
      <w:r w:rsidR="00987698" w:rsidRPr="00510FDA">
        <w:rPr>
          <w:lang w:eastAsia="en-GB"/>
        </w:rPr>
        <w:t>our</w:t>
      </w:r>
      <w:r w:rsidRPr="00510FDA">
        <w:rPr>
          <w:lang w:eastAsia="en-GB"/>
        </w:rPr>
        <w:t xml:space="preserve"> staff are required to protect information, inform you of how your information will be used, and allow you to decide if and how your information can be shared.</w:t>
      </w:r>
      <w:r w:rsidR="000E6180">
        <w:rPr>
          <w:lang w:eastAsia="en-GB"/>
        </w:rPr>
        <w:t xml:space="preserve"> </w:t>
      </w:r>
    </w:p>
    <w:p w14:paraId="4B9E9EDA" w14:textId="3724E95E" w:rsidR="00EB0B93" w:rsidRPr="00510FDA" w:rsidRDefault="00EB0B93" w:rsidP="00BF4D89">
      <w:pPr>
        <w:pStyle w:val="Heading1"/>
      </w:pPr>
      <w:r>
        <w:lastRenderedPageBreak/>
        <w:t>Can my GP see my hospital records</w:t>
      </w:r>
      <w:r w:rsidRPr="00510FDA">
        <w:t>?</w:t>
      </w:r>
    </w:p>
    <w:p w14:paraId="021047B7" w14:textId="31C34D88" w:rsidR="00EE371F" w:rsidRDefault="00E7426D" w:rsidP="001267EF">
      <w:r>
        <w:t>Blood results and letters</w:t>
      </w:r>
      <w:r w:rsidR="00EB0B93">
        <w:t xml:space="preserve"> are </w:t>
      </w:r>
      <w:r>
        <w:t xml:space="preserve">automatically </w:t>
      </w:r>
      <w:r w:rsidR="00EB0B93">
        <w:t xml:space="preserve">shared through an electronic health record called the Health Information Portal which is shared with your GP service if your GP is within Southwest London. They </w:t>
      </w:r>
      <w:r w:rsidR="00EE371F">
        <w:t xml:space="preserve">cannot see your complete hospital records and </w:t>
      </w:r>
      <w:r w:rsidR="00EB0B93">
        <w:t xml:space="preserve">are </w:t>
      </w:r>
      <w:r w:rsidR="00EE371F">
        <w:t xml:space="preserve">only </w:t>
      </w:r>
      <w:r w:rsidR="00EB0B93">
        <w:t>able to see blood result</w:t>
      </w:r>
      <w:r w:rsidR="00EE371F">
        <w:t>s and letters from St George’s H</w:t>
      </w:r>
      <w:r w:rsidR="00EB0B93">
        <w:t xml:space="preserve">ospital. </w:t>
      </w:r>
      <w:r w:rsidR="00713CE6">
        <w:t xml:space="preserve"> </w:t>
      </w:r>
    </w:p>
    <w:p w14:paraId="242466A8" w14:textId="2C822B68" w:rsidR="00790986" w:rsidRPr="009D75C3" w:rsidRDefault="00EB0B93" w:rsidP="001267EF">
      <w:r>
        <w:t>As with our</w:t>
      </w:r>
      <w:r w:rsidRPr="001B2C8A">
        <w:t xml:space="preserve"> records</w:t>
      </w:r>
      <w:r>
        <w:t xml:space="preserve">, </w:t>
      </w:r>
      <w:r w:rsidR="00EE371F">
        <w:t>access is</w:t>
      </w:r>
      <w:r w:rsidRPr="001B2C8A">
        <w:t xml:space="preserve"> restricted so that </w:t>
      </w:r>
      <w:r w:rsidRPr="00BF4D89">
        <w:rPr>
          <w:i/>
        </w:rPr>
        <w:t>only</w:t>
      </w:r>
      <w:r w:rsidRPr="001B2C8A">
        <w:t xml:space="preserve"> those individuals </w:t>
      </w:r>
      <w:r w:rsidR="00E7426D">
        <w:t xml:space="preserve">in your GP practice </w:t>
      </w:r>
      <w:r w:rsidRPr="001B2C8A">
        <w:t xml:space="preserve">who have a need to know </w:t>
      </w:r>
      <w:r>
        <w:t>this</w:t>
      </w:r>
      <w:r w:rsidRPr="001B2C8A">
        <w:t xml:space="preserve"> information </w:t>
      </w:r>
      <w:r w:rsidR="00575E41">
        <w:t xml:space="preserve">and have permission </w:t>
      </w:r>
      <w:r w:rsidRPr="001B2C8A">
        <w:t xml:space="preserve">can </w:t>
      </w:r>
      <w:r w:rsidR="00EE371F">
        <w:t>gain access.</w:t>
      </w:r>
      <w:r w:rsidR="00713CE6">
        <w:t xml:space="preserve"> </w:t>
      </w:r>
    </w:p>
    <w:p w14:paraId="09540EFF" w14:textId="55366DF0" w:rsidR="00E7426D" w:rsidRPr="000D5309" w:rsidRDefault="00E7426D" w:rsidP="00BF4D89">
      <w:pPr>
        <w:pStyle w:val="Heading1"/>
      </w:pPr>
      <w:r w:rsidRPr="000D5309">
        <w:t>What are my options if I don’t want the GP to see my hospital records?</w:t>
      </w:r>
    </w:p>
    <w:p w14:paraId="78D01504" w14:textId="77777777" w:rsidR="00E7426D" w:rsidRDefault="00E7426D" w:rsidP="001267EF">
      <w:r>
        <w:t>We encourage all patients to allow us to share their medical information with the GP to give the best possible and safest care as this can make a big difference to your health.</w:t>
      </w:r>
    </w:p>
    <w:p w14:paraId="3E692C9C" w14:textId="31EDF60F" w:rsidR="00E7426D" w:rsidRDefault="00E7426D" w:rsidP="001267EF">
      <w:r>
        <w:t xml:space="preserve">You may request a Subject Access Request at any time to see who has been accessing your information from the hospital or GP </w:t>
      </w:r>
      <w:proofErr w:type="spellStart"/>
      <w:r>
        <w:t>practice.If</w:t>
      </w:r>
      <w:proofErr w:type="spellEnd"/>
      <w:r>
        <w:t xml:space="preserve"> you understand the implication of blocking sharing between the Trust and the GP may have a negative impact on your hea</w:t>
      </w:r>
      <w:r w:rsidR="00AD447C">
        <w:t>l</w:t>
      </w:r>
      <w:r>
        <w:t xml:space="preserve">th, you may opt out of sharing information with </w:t>
      </w:r>
      <w:r w:rsidR="00BF4D89">
        <w:t>your GP</w:t>
      </w:r>
      <w:r>
        <w:t>. We will explain what these implications are in the next section.</w:t>
      </w:r>
    </w:p>
    <w:p w14:paraId="748B5A4A" w14:textId="6886DE69" w:rsidR="00790986" w:rsidRPr="009D75C3" w:rsidRDefault="00E7426D" w:rsidP="001267EF">
      <w:r>
        <w:t xml:space="preserve">You may at any </w:t>
      </w:r>
      <w:r w:rsidR="00BF4D89">
        <w:t>time</w:t>
      </w:r>
      <w:r>
        <w:t xml:space="preserve"> </w:t>
      </w:r>
      <w:r w:rsidR="00BF4D89">
        <w:t>change your mind</w:t>
      </w:r>
      <w:r>
        <w:t xml:space="preserve"> and allow electronic sharing of records between the Trust and your GP.</w:t>
      </w:r>
    </w:p>
    <w:p w14:paraId="2B89A47F" w14:textId="23830609" w:rsidR="00EB0B93" w:rsidRPr="00366D09" w:rsidRDefault="00EB0B93" w:rsidP="00BF4D89">
      <w:pPr>
        <w:pStyle w:val="Heading1"/>
      </w:pPr>
      <w:r w:rsidRPr="00366D09">
        <w:t>If I block my GP from seeing my hospital records, what does this mean for me?</w:t>
      </w:r>
    </w:p>
    <w:p w14:paraId="2F6712DA" w14:textId="60BD00C6" w:rsidR="00EE371F" w:rsidRDefault="00EB0B93" w:rsidP="001267EF">
      <w:r>
        <w:t xml:space="preserve">If the Trust </w:t>
      </w:r>
      <w:r w:rsidR="00AD447C">
        <w:t xml:space="preserve">restrict </w:t>
      </w:r>
      <w:r w:rsidR="00E748FD">
        <w:t>sharing for</w:t>
      </w:r>
      <w:r>
        <w:t xml:space="preserve"> the Health Information Portal, this means GP letters will </w:t>
      </w:r>
      <w:r w:rsidR="00F41DB4" w:rsidRPr="00F41DB4">
        <w:rPr>
          <w:i/>
        </w:rPr>
        <w:t>not</w:t>
      </w:r>
      <w:r w:rsidR="00F41DB4">
        <w:t xml:space="preserve"> </w:t>
      </w:r>
      <w:r>
        <w:t xml:space="preserve">be sent to your GP and the GP will </w:t>
      </w:r>
      <w:r w:rsidRPr="00EB0B93">
        <w:rPr>
          <w:i/>
        </w:rPr>
        <w:t>not</w:t>
      </w:r>
      <w:r>
        <w:t xml:space="preserve"> be able to see </w:t>
      </w:r>
      <w:r w:rsidR="00BF4D89">
        <w:t xml:space="preserve">any </w:t>
      </w:r>
      <w:r>
        <w:t xml:space="preserve">blood tests or letters. This will affect </w:t>
      </w:r>
      <w:r w:rsidRPr="00366D09">
        <w:rPr>
          <w:i/>
        </w:rPr>
        <w:t>all</w:t>
      </w:r>
      <w:r>
        <w:t xml:space="preserve"> departments in the Trust and not just the Courtyard Clinic. </w:t>
      </w:r>
    </w:p>
    <w:p w14:paraId="393540C7" w14:textId="4D7F803A" w:rsidR="00EB0B93" w:rsidRDefault="00EB0B93" w:rsidP="001267EF">
      <w:r>
        <w:t xml:space="preserve">For example, if you visit any other department in the hospital, the letter and information from this appointment or inpatient stay will also be blocked from being shared with the GP. </w:t>
      </w:r>
    </w:p>
    <w:p w14:paraId="5A785D2C" w14:textId="3134A1C8" w:rsidR="00EB0B93" w:rsidRDefault="00EB0B93" w:rsidP="001267EF">
      <w:r>
        <w:t xml:space="preserve">This </w:t>
      </w:r>
      <w:r w:rsidR="00BF4D89">
        <w:t>will</w:t>
      </w:r>
      <w:r>
        <w:t xml:space="preserve"> affect </w:t>
      </w:r>
      <w:r w:rsidR="00BF4D89">
        <w:t>your</w:t>
      </w:r>
      <w:r>
        <w:t xml:space="preserve"> GP from being able to make the right decisions about your care </w:t>
      </w:r>
      <w:r w:rsidR="00BF4D89">
        <w:t xml:space="preserve">and follow up </w:t>
      </w:r>
      <w:r>
        <w:t xml:space="preserve">and to make sure </w:t>
      </w:r>
      <w:r w:rsidR="00BF4D89">
        <w:t>your</w:t>
      </w:r>
      <w:r>
        <w:t xml:space="preserve"> treatment is safe and effective. </w:t>
      </w:r>
    </w:p>
    <w:p w14:paraId="0AD1D3E3" w14:textId="5AD45C9A" w:rsidR="00790986" w:rsidRDefault="00EB0B93" w:rsidP="001267EF">
      <w:r>
        <w:t xml:space="preserve">It also prevents any health care professional within </w:t>
      </w:r>
      <w:r w:rsidR="00E7426D">
        <w:t>St George’s Hospital</w:t>
      </w:r>
      <w:r>
        <w:t xml:space="preserve"> from accessing information from your GP service, such as your vaccination record, or your recent medications, which may also </w:t>
      </w:r>
      <w:r>
        <w:lastRenderedPageBreak/>
        <w:t xml:space="preserve">affect us </w:t>
      </w:r>
      <w:r w:rsidRPr="00AC2621">
        <w:t>from being able to make the right decisions are made about your care and to make sure any treatment is safe and effective.</w:t>
      </w:r>
    </w:p>
    <w:p w14:paraId="1FF166F9" w14:textId="4E1107AA" w:rsidR="009D75C3" w:rsidRDefault="009D75C3" w:rsidP="001267EF">
      <w:r>
        <w:t>If you decide to block your GP from seeing your hospital records, we will ask for your written consent to do this.</w:t>
      </w:r>
    </w:p>
    <w:p w14:paraId="5DF6965F" w14:textId="2113AC9D" w:rsidR="00EB0B93" w:rsidRPr="00510FDA" w:rsidRDefault="00EB0B93" w:rsidP="00BF4D89">
      <w:pPr>
        <w:pStyle w:val="Heading1"/>
      </w:pPr>
      <w:r w:rsidRPr="00510FDA">
        <w:t xml:space="preserve">What are </w:t>
      </w:r>
      <w:r>
        <w:t>my</w:t>
      </w:r>
      <w:r w:rsidRPr="00510FDA">
        <w:t xml:space="preserve"> rights?</w:t>
      </w:r>
    </w:p>
    <w:p w14:paraId="57F3AC67" w14:textId="77777777" w:rsidR="00EB0B93" w:rsidRPr="00510FDA" w:rsidRDefault="00EB0B93" w:rsidP="001267EF">
      <w:pPr>
        <w:rPr>
          <w:lang w:eastAsia="en-GB"/>
        </w:rPr>
      </w:pPr>
      <w:r w:rsidRPr="00510FDA">
        <w:rPr>
          <w:lang w:eastAsia="en-GB"/>
        </w:rPr>
        <w:t xml:space="preserve">We would like to stress that, </w:t>
      </w:r>
      <w:proofErr w:type="gramStart"/>
      <w:r w:rsidRPr="00510FDA">
        <w:rPr>
          <w:lang w:eastAsia="en-GB"/>
        </w:rPr>
        <w:t>at all times</w:t>
      </w:r>
      <w:proofErr w:type="gramEnd"/>
      <w:r w:rsidRPr="00510FDA">
        <w:rPr>
          <w:lang w:eastAsia="en-GB"/>
        </w:rPr>
        <w:t>:</w:t>
      </w:r>
    </w:p>
    <w:p w14:paraId="3A29C8DB" w14:textId="77777777" w:rsidR="00EB0B93" w:rsidRPr="00510FDA" w:rsidRDefault="00EB0B93" w:rsidP="001267EF">
      <w:pPr>
        <w:pStyle w:val="ListParagraph"/>
        <w:numPr>
          <w:ilvl w:val="0"/>
          <w:numId w:val="4"/>
        </w:numPr>
        <w:tabs>
          <w:tab w:val="clear" w:pos="720"/>
        </w:tabs>
        <w:ind w:left="1080"/>
        <w:rPr>
          <w:lang w:eastAsia="en-GB"/>
        </w:rPr>
      </w:pPr>
      <w:r w:rsidRPr="00510FDA">
        <w:rPr>
          <w:lang w:eastAsia="en-GB"/>
        </w:rPr>
        <w:t>You have the right to know how we will use your personal information</w:t>
      </w:r>
    </w:p>
    <w:p w14:paraId="700B4070" w14:textId="77777777" w:rsidR="00EB0B93" w:rsidRPr="00510FDA" w:rsidRDefault="00EB0B93" w:rsidP="001267EF">
      <w:pPr>
        <w:pStyle w:val="ListParagraph"/>
        <w:numPr>
          <w:ilvl w:val="0"/>
          <w:numId w:val="4"/>
        </w:numPr>
        <w:tabs>
          <w:tab w:val="clear" w:pos="720"/>
        </w:tabs>
        <w:ind w:left="1080"/>
        <w:rPr>
          <w:lang w:eastAsia="en-GB"/>
        </w:rPr>
      </w:pPr>
      <w:r w:rsidRPr="00510FDA">
        <w:rPr>
          <w:lang w:eastAsia="en-GB"/>
        </w:rPr>
        <w:t>You have the right to see your health record (your medical notes). This is known as a Right of Data Subject Access</w:t>
      </w:r>
    </w:p>
    <w:p w14:paraId="7AB40271" w14:textId="77777777" w:rsidR="00EB0B93" w:rsidRPr="00510FDA" w:rsidRDefault="00EB0B93" w:rsidP="001267EF">
      <w:pPr>
        <w:pStyle w:val="ListParagraph"/>
        <w:numPr>
          <w:ilvl w:val="0"/>
          <w:numId w:val="4"/>
        </w:numPr>
        <w:tabs>
          <w:tab w:val="clear" w:pos="720"/>
        </w:tabs>
        <w:ind w:left="1080"/>
        <w:rPr>
          <w:lang w:eastAsia="en-GB"/>
        </w:rPr>
      </w:pPr>
      <w:r w:rsidRPr="00510FDA">
        <w:rPr>
          <w:lang w:eastAsia="en-GB"/>
        </w:rPr>
        <w:t>You have the right to object to us making use of your information</w:t>
      </w:r>
    </w:p>
    <w:p w14:paraId="66CEAFB2" w14:textId="639C29D6" w:rsidR="00EB0B93" w:rsidRPr="00510FDA" w:rsidRDefault="00EB0B93" w:rsidP="001267EF">
      <w:pPr>
        <w:pStyle w:val="ListParagraph"/>
        <w:numPr>
          <w:ilvl w:val="0"/>
          <w:numId w:val="4"/>
        </w:numPr>
        <w:tabs>
          <w:tab w:val="clear" w:pos="720"/>
        </w:tabs>
        <w:ind w:left="1080"/>
        <w:rPr>
          <w:lang w:eastAsia="en-GB"/>
        </w:rPr>
      </w:pPr>
      <w:r w:rsidRPr="00510FDA">
        <w:rPr>
          <w:lang w:eastAsia="en-GB"/>
        </w:rPr>
        <w:t xml:space="preserve">You can ask us to change or restrict how we use your </w:t>
      </w:r>
      <w:r w:rsidR="00EC79ED" w:rsidRPr="00510FDA">
        <w:rPr>
          <w:lang w:eastAsia="en-GB"/>
        </w:rPr>
        <w:t>information,</w:t>
      </w:r>
      <w:r w:rsidRPr="00510FDA">
        <w:rPr>
          <w:lang w:eastAsia="en-GB"/>
        </w:rPr>
        <w:t xml:space="preserve"> and we will agree if possible.</w:t>
      </w:r>
    </w:p>
    <w:p w14:paraId="3935E061" w14:textId="3CD88340" w:rsidR="00EB0B93" w:rsidRPr="00790986" w:rsidRDefault="00EB0B93" w:rsidP="001267EF">
      <w:pPr>
        <w:pStyle w:val="ListParagraph"/>
        <w:numPr>
          <w:ilvl w:val="0"/>
          <w:numId w:val="4"/>
        </w:numPr>
        <w:tabs>
          <w:tab w:val="clear" w:pos="720"/>
        </w:tabs>
        <w:ind w:left="1080"/>
        <w:rPr>
          <w:lang w:eastAsia="en-GB"/>
        </w:rPr>
      </w:pPr>
      <w:r w:rsidRPr="00510FDA">
        <w:rPr>
          <w:lang w:eastAsia="en-GB"/>
        </w:rPr>
        <w:t>You have the right to ask for your information to be changed if it is incorrect, and erased, under certain conditions.</w:t>
      </w:r>
    </w:p>
    <w:p w14:paraId="3ECAB5DF" w14:textId="5DE35C78" w:rsidR="00790986" w:rsidRPr="009D75C3" w:rsidRDefault="00EB0B93" w:rsidP="001267EF">
      <w:pPr>
        <w:rPr>
          <w:color w:val="000000"/>
          <w14:textFill>
            <w14:solidFill>
              <w14:srgbClr w14:val="000000">
                <w14:lumMod w14:val="25000"/>
              </w14:srgbClr>
            </w14:solidFill>
          </w14:textFill>
        </w:rPr>
      </w:pPr>
      <w:r>
        <w:t>This means you have the right to prevent your GP from seeing your information on the Health Information Portal</w:t>
      </w:r>
    </w:p>
    <w:p w14:paraId="3B91487B" w14:textId="2EBA5E91" w:rsidR="00AC2621" w:rsidRPr="00AC2621" w:rsidRDefault="00AC2621" w:rsidP="00BF4D89">
      <w:pPr>
        <w:pStyle w:val="Heading1"/>
        <w:rPr>
          <w:rFonts w:eastAsia="Times New Roman"/>
          <w:lang w:eastAsia="en-GB"/>
        </w:rPr>
      </w:pPr>
      <w:r w:rsidRPr="00AC2621">
        <w:rPr>
          <w:rFonts w:eastAsia="Times New Roman"/>
          <w:lang w:eastAsia="en-GB"/>
        </w:rPr>
        <w:t>What laws are there to protect my data?</w:t>
      </w:r>
    </w:p>
    <w:p w14:paraId="4F9672FF" w14:textId="77777777" w:rsidR="00AC2621" w:rsidRPr="00030AEE" w:rsidRDefault="005673B7" w:rsidP="001267EF">
      <w:pPr>
        <w:rPr>
          <w:lang w:eastAsia="en-GB"/>
        </w:rPr>
      </w:pPr>
      <w:r>
        <w:rPr>
          <w:lang w:eastAsia="en-GB"/>
        </w:rPr>
        <w:t>We</w:t>
      </w:r>
      <w:r w:rsidR="00AC2621" w:rsidRPr="00030AEE">
        <w:rPr>
          <w:lang w:eastAsia="en-GB"/>
        </w:rPr>
        <w:t xml:space="preserve"> recognise the importance of protecting personal and confidential information in all that we do, and take care to meet our legal and other duties, including compliance with the following:</w:t>
      </w:r>
    </w:p>
    <w:p w14:paraId="59C67215" w14:textId="77777777" w:rsidR="00AC2621" w:rsidRPr="00030AEE" w:rsidRDefault="00AC2621" w:rsidP="00F2474A">
      <w:pPr>
        <w:pStyle w:val="ListParagraph"/>
        <w:numPr>
          <w:ilvl w:val="0"/>
          <w:numId w:val="5"/>
        </w:numPr>
        <w:ind w:left="1080"/>
        <w:rPr>
          <w:lang w:eastAsia="en-GB"/>
        </w:rPr>
      </w:pPr>
      <w:r w:rsidRPr="00030AEE">
        <w:rPr>
          <w:lang w:eastAsia="en-GB"/>
        </w:rPr>
        <w:t>Data Protection Act 2018</w:t>
      </w:r>
    </w:p>
    <w:p w14:paraId="2D137A7A" w14:textId="77777777" w:rsidR="00AC2621" w:rsidRPr="00030AEE" w:rsidRDefault="00AC2621" w:rsidP="00F2474A">
      <w:pPr>
        <w:pStyle w:val="ListParagraph"/>
        <w:numPr>
          <w:ilvl w:val="0"/>
          <w:numId w:val="5"/>
        </w:numPr>
        <w:ind w:left="1080"/>
        <w:rPr>
          <w:lang w:eastAsia="en-GB"/>
        </w:rPr>
      </w:pPr>
      <w:r>
        <w:rPr>
          <w:lang w:eastAsia="en-GB"/>
        </w:rPr>
        <w:t xml:space="preserve">UK </w:t>
      </w:r>
      <w:r w:rsidRPr="00030AEE">
        <w:rPr>
          <w:lang w:eastAsia="en-GB"/>
        </w:rPr>
        <w:t xml:space="preserve">General Data Protection Regulations </w:t>
      </w:r>
    </w:p>
    <w:p w14:paraId="5F4E74E8" w14:textId="77777777" w:rsidR="00AC2621" w:rsidRPr="00030AEE" w:rsidRDefault="00AC2621" w:rsidP="00F2474A">
      <w:pPr>
        <w:pStyle w:val="ListParagraph"/>
        <w:numPr>
          <w:ilvl w:val="0"/>
          <w:numId w:val="5"/>
        </w:numPr>
        <w:ind w:left="1080"/>
        <w:rPr>
          <w:lang w:eastAsia="en-GB"/>
        </w:rPr>
      </w:pPr>
      <w:r w:rsidRPr="00030AEE">
        <w:rPr>
          <w:lang w:eastAsia="en-GB"/>
        </w:rPr>
        <w:t>Human Rights Act 1998</w:t>
      </w:r>
    </w:p>
    <w:p w14:paraId="5FE7D946" w14:textId="77777777" w:rsidR="00AC2621" w:rsidRPr="00030AEE" w:rsidRDefault="00AC2621" w:rsidP="00F2474A">
      <w:pPr>
        <w:pStyle w:val="ListParagraph"/>
        <w:numPr>
          <w:ilvl w:val="0"/>
          <w:numId w:val="5"/>
        </w:numPr>
        <w:ind w:left="1080"/>
        <w:rPr>
          <w:lang w:eastAsia="en-GB"/>
        </w:rPr>
      </w:pPr>
      <w:r w:rsidRPr="00030AEE">
        <w:rPr>
          <w:lang w:eastAsia="en-GB"/>
        </w:rPr>
        <w:t>Access to Health Records Act 1990</w:t>
      </w:r>
    </w:p>
    <w:p w14:paraId="5C8728F8" w14:textId="77777777" w:rsidR="00AC2621" w:rsidRPr="00030AEE" w:rsidRDefault="00AC2621" w:rsidP="00F2474A">
      <w:pPr>
        <w:pStyle w:val="ListParagraph"/>
        <w:numPr>
          <w:ilvl w:val="0"/>
          <w:numId w:val="5"/>
        </w:numPr>
        <w:ind w:left="1080"/>
        <w:rPr>
          <w:lang w:eastAsia="en-GB"/>
        </w:rPr>
      </w:pPr>
      <w:r w:rsidRPr="00030AEE">
        <w:rPr>
          <w:lang w:eastAsia="en-GB"/>
        </w:rPr>
        <w:t>Freedom of Information Act 2000</w:t>
      </w:r>
    </w:p>
    <w:p w14:paraId="483BAA6E" w14:textId="77777777" w:rsidR="00AC2621" w:rsidRPr="00030AEE" w:rsidRDefault="00AC2621" w:rsidP="00F2474A">
      <w:pPr>
        <w:pStyle w:val="ListParagraph"/>
        <w:numPr>
          <w:ilvl w:val="0"/>
          <w:numId w:val="5"/>
        </w:numPr>
        <w:ind w:left="1080"/>
        <w:rPr>
          <w:lang w:eastAsia="en-GB"/>
        </w:rPr>
      </w:pPr>
      <w:r w:rsidRPr="00030AEE">
        <w:rPr>
          <w:lang w:eastAsia="en-GB"/>
        </w:rPr>
        <w:t>Health and Social Care Act 2012, 2015</w:t>
      </w:r>
    </w:p>
    <w:p w14:paraId="34060CDD" w14:textId="77777777" w:rsidR="00AC2621" w:rsidRPr="00030AEE" w:rsidRDefault="00AC2621" w:rsidP="00F2474A">
      <w:pPr>
        <w:pStyle w:val="ListParagraph"/>
        <w:numPr>
          <w:ilvl w:val="0"/>
          <w:numId w:val="5"/>
        </w:numPr>
        <w:ind w:left="1080"/>
        <w:rPr>
          <w:lang w:eastAsia="en-GB"/>
        </w:rPr>
      </w:pPr>
      <w:r w:rsidRPr="00030AEE">
        <w:rPr>
          <w:lang w:eastAsia="en-GB"/>
        </w:rPr>
        <w:t>Public Records Act 1958</w:t>
      </w:r>
    </w:p>
    <w:p w14:paraId="67283806" w14:textId="77777777" w:rsidR="00AC2621" w:rsidRPr="00030AEE" w:rsidRDefault="00AC2621" w:rsidP="00F2474A">
      <w:pPr>
        <w:pStyle w:val="ListParagraph"/>
        <w:numPr>
          <w:ilvl w:val="0"/>
          <w:numId w:val="5"/>
        </w:numPr>
        <w:ind w:left="1080"/>
        <w:rPr>
          <w:lang w:eastAsia="en-GB"/>
        </w:rPr>
      </w:pPr>
      <w:r w:rsidRPr="00030AEE">
        <w:rPr>
          <w:lang w:eastAsia="en-GB"/>
        </w:rPr>
        <w:t>UK Policy Framework for Health and Social Care Research</w:t>
      </w:r>
    </w:p>
    <w:p w14:paraId="0CFA31CC" w14:textId="77777777" w:rsidR="00AC2621" w:rsidRPr="00030AEE" w:rsidRDefault="00AC2621" w:rsidP="00F2474A">
      <w:pPr>
        <w:pStyle w:val="ListParagraph"/>
        <w:numPr>
          <w:ilvl w:val="0"/>
          <w:numId w:val="5"/>
        </w:numPr>
        <w:ind w:left="1080"/>
        <w:rPr>
          <w:lang w:eastAsia="en-GB"/>
        </w:rPr>
      </w:pPr>
      <w:r w:rsidRPr="00030AEE">
        <w:rPr>
          <w:lang w:eastAsia="en-GB"/>
        </w:rPr>
        <w:t>Copyright Design and Patents Act 1988</w:t>
      </w:r>
    </w:p>
    <w:p w14:paraId="75551CFF" w14:textId="77777777" w:rsidR="00AC2621" w:rsidRPr="00030AEE" w:rsidRDefault="00AC2621" w:rsidP="00F2474A">
      <w:pPr>
        <w:pStyle w:val="ListParagraph"/>
        <w:numPr>
          <w:ilvl w:val="0"/>
          <w:numId w:val="5"/>
        </w:numPr>
        <w:ind w:left="1080"/>
        <w:rPr>
          <w:lang w:eastAsia="en-GB"/>
        </w:rPr>
      </w:pPr>
      <w:r w:rsidRPr="00030AEE">
        <w:rPr>
          <w:lang w:eastAsia="en-GB"/>
        </w:rPr>
        <w:t>Re-Use of Public Sector Information Regs 2004</w:t>
      </w:r>
    </w:p>
    <w:p w14:paraId="5D466430" w14:textId="77777777" w:rsidR="00AC2621" w:rsidRPr="00030AEE" w:rsidRDefault="00AC2621" w:rsidP="00F2474A">
      <w:pPr>
        <w:pStyle w:val="ListParagraph"/>
        <w:numPr>
          <w:ilvl w:val="0"/>
          <w:numId w:val="5"/>
        </w:numPr>
        <w:ind w:left="1080"/>
        <w:rPr>
          <w:lang w:eastAsia="en-GB"/>
        </w:rPr>
      </w:pPr>
      <w:r w:rsidRPr="00030AEE">
        <w:rPr>
          <w:lang w:eastAsia="en-GB"/>
        </w:rPr>
        <w:lastRenderedPageBreak/>
        <w:t>Computer Misuse Act 1990</w:t>
      </w:r>
    </w:p>
    <w:p w14:paraId="707E6186" w14:textId="77777777" w:rsidR="00AC2621" w:rsidRPr="00030AEE" w:rsidRDefault="00AC2621" w:rsidP="00F2474A">
      <w:pPr>
        <w:pStyle w:val="ListParagraph"/>
        <w:numPr>
          <w:ilvl w:val="0"/>
          <w:numId w:val="5"/>
        </w:numPr>
        <w:ind w:left="1080"/>
        <w:rPr>
          <w:lang w:eastAsia="en-GB"/>
        </w:rPr>
      </w:pPr>
      <w:r w:rsidRPr="00030AEE">
        <w:rPr>
          <w:lang w:eastAsia="en-GB"/>
        </w:rPr>
        <w:t>Common Law Duty of Confidentiality</w:t>
      </w:r>
    </w:p>
    <w:p w14:paraId="3B703496" w14:textId="77777777" w:rsidR="00AC2621" w:rsidRPr="00030AEE" w:rsidRDefault="00AC2621" w:rsidP="00F2474A">
      <w:pPr>
        <w:pStyle w:val="ListParagraph"/>
        <w:numPr>
          <w:ilvl w:val="0"/>
          <w:numId w:val="5"/>
        </w:numPr>
        <w:ind w:left="1080"/>
        <w:rPr>
          <w:lang w:eastAsia="en-GB"/>
        </w:rPr>
      </w:pPr>
      <w:r w:rsidRPr="00030AEE">
        <w:rPr>
          <w:lang w:eastAsia="en-GB"/>
        </w:rPr>
        <w:t>NHS Care Records Guarantee for England</w:t>
      </w:r>
    </w:p>
    <w:p w14:paraId="5A9E2F57" w14:textId="77777777" w:rsidR="00AC2621" w:rsidRPr="00030AEE" w:rsidRDefault="00AC2621" w:rsidP="00F2474A">
      <w:pPr>
        <w:pStyle w:val="ListParagraph"/>
        <w:numPr>
          <w:ilvl w:val="0"/>
          <w:numId w:val="5"/>
        </w:numPr>
        <w:ind w:left="1080"/>
        <w:rPr>
          <w:lang w:eastAsia="en-GB"/>
        </w:rPr>
      </w:pPr>
      <w:r w:rsidRPr="00030AEE">
        <w:rPr>
          <w:lang w:eastAsia="en-GB"/>
        </w:rPr>
        <w:t>Social Care Records Guarantee for England</w:t>
      </w:r>
    </w:p>
    <w:p w14:paraId="018AF613" w14:textId="77777777" w:rsidR="00AC2621" w:rsidRPr="00030AEE" w:rsidRDefault="00AC2621" w:rsidP="00F2474A">
      <w:pPr>
        <w:pStyle w:val="ListParagraph"/>
        <w:numPr>
          <w:ilvl w:val="0"/>
          <w:numId w:val="5"/>
        </w:numPr>
        <w:ind w:left="1080"/>
        <w:rPr>
          <w:lang w:eastAsia="en-GB"/>
        </w:rPr>
      </w:pPr>
      <w:r w:rsidRPr="00030AEE">
        <w:rPr>
          <w:lang w:eastAsia="en-GB"/>
        </w:rPr>
        <w:t>International information Security Standards</w:t>
      </w:r>
    </w:p>
    <w:p w14:paraId="4B0EE5BB" w14:textId="77777777" w:rsidR="00AC2621" w:rsidRPr="00030AEE" w:rsidRDefault="00AC2621" w:rsidP="00F2474A">
      <w:pPr>
        <w:pStyle w:val="ListParagraph"/>
        <w:numPr>
          <w:ilvl w:val="0"/>
          <w:numId w:val="5"/>
        </w:numPr>
        <w:ind w:left="1080"/>
        <w:rPr>
          <w:lang w:eastAsia="en-GB"/>
        </w:rPr>
      </w:pPr>
      <w:r w:rsidRPr="00030AEE">
        <w:rPr>
          <w:lang w:eastAsia="en-GB"/>
        </w:rPr>
        <w:t>Information Security Code of Practice</w:t>
      </w:r>
    </w:p>
    <w:p w14:paraId="159024EF" w14:textId="77777777" w:rsidR="00AC2621" w:rsidRDefault="00AC2621" w:rsidP="00F2474A">
      <w:pPr>
        <w:pStyle w:val="ListParagraph"/>
        <w:numPr>
          <w:ilvl w:val="0"/>
          <w:numId w:val="5"/>
        </w:numPr>
        <w:ind w:left="1080"/>
        <w:rPr>
          <w:lang w:eastAsia="en-GB"/>
        </w:rPr>
      </w:pPr>
      <w:r w:rsidRPr="00030AEE">
        <w:rPr>
          <w:lang w:eastAsia="en-GB"/>
        </w:rPr>
        <w:t>Records Management Code of Practice</w:t>
      </w:r>
    </w:p>
    <w:p w14:paraId="55E59647" w14:textId="77777777" w:rsidR="00AC2621" w:rsidRPr="00030AEE" w:rsidRDefault="00AC2621" w:rsidP="00F2474A">
      <w:pPr>
        <w:pStyle w:val="ListParagraph"/>
        <w:numPr>
          <w:ilvl w:val="0"/>
          <w:numId w:val="5"/>
        </w:numPr>
        <w:ind w:left="1080"/>
        <w:rPr>
          <w:lang w:eastAsia="en-GB"/>
        </w:rPr>
      </w:pPr>
      <w:r w:rsidRPr="00030AEE">
        <w:rPr>
          <w:lang w:eastAsia="en-GB"/>
        </w:rPr>
        <w:t>Accessible Information Standards</w:t>
      </w:r>
    </w:p>
    <w:p w14:paraId="63C2F722" w14:textId="06530D6D" w:rsidR="00AC2621" w:rsidRPr="00510FDA" w:rsidRDefault="00AC2621" w:rsidP="001267EF">
      <w:pPr>
        <w:rPr>
          <w:lang w:eastAsia="en-GB"/>
        </w:rPr>
      </w:pPr>
      <w:r w:rsidRPr="00510FDA">
        <w:rPr>
          <w:lang w:eastAsia="en-GB"/>
        </w:rPr>
        <w:t>The lawful basis for the Trust as a public authority for processing information for your individual care</w:t>
      </w:r>
      <w:r w:rsidR="001267EF">
        <w:rPr>
          <w:lang w:eastAsia="en-GB"/>
        </w:rPr>
        <w:t xml:space="preserve"> </w:t>
      </w:r>
      <w:r w:rsidRPr="00510FDA">
        <w:rPr>
          <w:lang w:eastAsia="en-GB"/>
        </w:rPr>
        <w:t xml:space="preserve">under the </w:t>
      </w:r>
      <w:r>
        <w:rPr>
          <w:lang w:eastAsia="en-GB"/>
        </w:rPr>
        <w:t xml:space="preserve">Data Protection Legislation, UK </w:t>
      </w:r>
      <w:r w:rsidRPr="00510FDA">
        <w:rPr>
          <w:lang w:eastAsia="en-GB"/>
        </w:rPr>
        <w:t xml:space="preserve">General Data Protection Regulation </w:t>
      </w:r>
      <w:r>
        <w:rPr>
          <w:lang w:eastAsia="en-GB"/>
        </w:rPr>
        <w:t xml:space="preserve">and Data Protection Act 2018 </w:t>
      </w:r>
      <w:r w:rsidRPr="00510FDA">
        <w:rPr>
          <w:lang w:eastAsia="en-GB"/>
        </w:rPr>
        <w:t>are as follows:</w:t>
      </w:r>
    </w:p>
    <w:p w14:paraId="498FCF48" w14:textId="77777777" w:rsidR="00AC2621" w:rsidRPr="00510FDA" w:rsidRDefault="00AC2621" w:rsidP="001267EF">
      <w:pPr>
        <w:rPr>
          <w:lang w:eastAsia="en-GB"/>
        </w:rPr>
      </w:pPr>
      <w:r w:rsidRPr="00510FDA">
        <w:rPr>
          <w:lang w:eastAsia="en-GB"/>
        </w:rPr>
        <w:t xml:space="preserve">As a public authority, the collection and use of your personal data is necessary for the provision of quality care and is in the public interest and exercising our official authority as a healthcare provider.  This is known as our “legal basis” for the collection and processing of personal data under current data protection regulations Article 6(1) (e) of the </w:t>
      </w:r>
      <w:r>
        <w:rPr>
          <w:lang w:eastAsia="en-GB"/>
        </w:rPr>
        <w:t xml:space="preserve">UK </w:t>
      </w:r>
      <w:r w:rsidRPr="00510FDA">
        <w:rPr>
          <w:lang w:eastAsia="en-GB"/>
        </w:rPr>
        <w:t>GPDR.</w:t>
      </w:r>
    </w:p>
    <w:p w14:paraId="2D0FE7A1" w14:textId="77777777" w:rsidR="00AC2621" w:rsidRPr="00510FDA" w:rsidRDefault="00AC2621" w:rsidP="001267EF">
      <w:pPr>
        <w:rPr>
          <w:lang w:eastAsia="en-GB"/>
        </w:rPr>
      </w:pPr>
      <w:r w:rsidRPr="00510FDA">
        <w:rPr>
          <w:lang w:eastAsia="en-GB"/>
        </w:rPr>
        <w:t xml:space="preserve">Special category data such as health data is personal data which the </w:t>
      </w:r>
      <w:r>
        <w:rPr>
          <w:lang w:eastAsia="en-GB"/>
        </w:rPr>
        <w:t xml:space="preserve">UK </w:t>
      </w:r>
      <w:r w:rsidRPr="00510FDA">
        <w:rPr>
          <w:lang w:eastAsia="en-GB"/>
        </w:rPr>
        <w:t>GDPR deems more sensitive, and therefore requires additional. In addition to the above, the following are the lawful basis relied upon in the processing of special category data.</w:t>
      </w:r>
    </w:p>
    <w:p w14:paraId="5635E999" w14:textId="77777777" w:rsidR="00AC2621" w:rsidRPr="00510FDA" w:rsidRDefault="00AC2621" w:rsidP="001267EF">
      <w:pPr>
        <w:rPr>
          <w:lang w:eastAsia="en-GB"/>
        </w:rPr>
      </w:pPr>
      <w:r w:rsidRPr="00510FDA">
        <w:rPr>
          <w:lang w:eastAsia="en-GB"/>
        </w:rPr>
        <w:t xml:space="preserve">For the processing of special category data for medical diagnosis, the provision of health or social care or treatment or the management of health or social care systems and services, the legal basis we rely on in this circumstance can be found under </w:t>
      </w:r>
      <w:r>
        <w:rPr>
          <w:lang w:eastAsia="en-GB"/>
        </w:rPr>
        <w:t xml:space="preserve">UK </w:t>
      </w:r>
      <w:r w:rsidRPr="00510FDA">
        <w:rPr>
          <w:lang w:eastAsia="en-GB"/>
        </w:rPr>
        <w:t>GDPR Article 9(2) (h).</w:t>
      </w:r>
    </w:p>
    <w:p w14:paraId="6D4F71D0" w14:textId="3EB68423" w:rsidR="00AC2621" w:rsidRPr="00510FDA" w:rsidRDefault="00AC2621" w:rsidP="001267EF">
      <w:pPr>
        <w:rPr>
          <w:lang w:eastAsia="en-GB"/>
        </w:rPr>
      </w:pPr>
      <w:r w:rsidRPr="00510FDA">
        <w:rPr>
          <w:lang w:eastAsia="en-GB"/>
        </w:rPr>
        <w:t xml:space="preserve">In the protection of vulnerable people from harm, the lawful basis relied on can be found in Article 9(2)(b) ‘…is necessary for the purposes of carrying out the obligations and exercising the specific rights of the controller or of the data subject in the field of …social protection law in so far as it is authorised by Union or Member State </w:t>
      </w:r>
      <w:r w:rsidR="00E748FD" w:rsidRPr="00510FDA">
        <w:rPr>
          <w:lang w:eastAsia="en-GB"/>
        </w:rPr>
        <w:t>law.</w:t>
      </w:r>
      <w:r w:rsidRPr="00510FDA">
        <w:rPr>
          <w:lang w:eastAsia="en-GB"/>
        </w:rPr>
        <w:t>’</w:t>
      </w:r>
    </w:p>
    <w:p w14:paraId="1BCE3399" w14:textId="445D3772" w:rsidR="005673B7" w:rsidRDefault="00AC2621" w:rsidP="001267EF">
      <w:pPr>
        <w:rPr>
          <w:b/>
        </w:rPr>
      </w:pPr>
      <w:r w:rsidRPr="00510FDA">
        <w:rPr>
          <w:lang w:eastAsia="en-GB"/>
        </w:rPr>
        <w:t>There is also other legislation in place that determines our functions, and which may allow us to process data outside of the provisions identified above.</w:t>
      </w:r>
      <w:r w:rsidR="00790986">
        <w:rPr>
          <w:lang w:eastAsia="en-GB"/>
        </w:rPr>
        <w:t xml:space="preserve">    </w:t>
      </w:r>
    </w:p>
    <w:p w14:paraId="509E31F3" w14:textId="77777777" w:rsidR="00AC2621" w:rsidRDefault="00AC2621" w:rsidP="00BF4D89">
      <w:pPr>
        <w:pStyle w:val="Heading1"/>
      </w:pPr>
      <w:r>
        <w:lastRenderedPageBreak/>
        <w:t>How do I a</w:t>
      </w:r>
      <w:r w:rsidRPr="00AC2621">
        <w:t xml:space="preserve">ccess to </w:t>
      </w:r>
      <w:r>
        <w:t>my information and health records?</w:t>
      </w:r>
    </w:p>
    <w:p w14:paraId="6FE018A6" w14:textId="3A708C26" w:rsidR="00AC2621" w:rsidRPr="00510FDA" w:rsidRDefault="00AC2621" w:rsidP="001267EF">
      <w:r w:rsidRPr="00AC2621">
        <w:t xml:space="preserve">If you would like copies of your letters or any recent blood results, please ask </w:t>
      </w:r>
      <w:r w:rsidR="005673B7">
        <w:t>your health care professional</w:t>
      </w:r>
      <w:r w:rsidRPr="00AC2621">
        <w:t xml:space="preserve">. </w:t>
      </w:r>
      <w:r w:rsidR="001267EF">
        <w:t xml:space="preserve"> </w:t>
      </w:r>
      <w:r w:rsidRPr="00AC2621">
        <w:t>If you would like to see your complete medical records, this may be requested</w:t>
      </w:r>
      <w:r w:rsidR="00E748FD">
        <w:t>.</w:t>
      </w:r>
      <w:r w:rsidR="001267EF">
        <w:t xml:space="preserve"> </w:t>
      </w:r>
      <w:r>
        <w:rPr>
          <w:lang w:eastAsia="en-GB"/>
        </w:rPr>
        <w:t xml:space="preserve">Please ask for a Health Record Application form to complete, which you can return with proof of your identity to: </w:t>
      </w:r>
    </w:p>
    <w:p w14:paraId="54393598" w14:textId="573C0F5A" w:rsidR="001267EF" w:rsidRDefault="00AC2621" w:rsidP="001267EF">
      <w:pPr>
        <w:spacing w:before="0" w:beforeAutospacing="0" w:after="0" w:afterAutospacing="0"/>
        <w:jc w:val="left"/>
        <w:rPr>
          <w:b/>
          <w:bCs/>
        </w:rPr>
      </w:pPr>
      <w:r w:rsidRPr="001267EF">
        <w:rPr>
          <w:b/>
          <w:bCs/>
        </w:rPr>
        <w:t>Medico</w:t>
      </w:r>
      <w:r w:rsidR="001267EF">
        <w:rPr>
          <w:b/>
          <w:bCs/>
        </w:rPr>
        <w:t>-</w:t>
      </w:r>
      <w:r w:rsidRPr="001267EF">
        <w:rPr>
          <w:b/>
          <w:bCs/>
        </w:rPr>
        <w:t>Legal &amp; Access Team</w:t>
      </w:r>
      <w:r>
        <w:br/>
      </w:r>
      <w:r w:rsidR="001267EF" w:rsidRPr="00510FDA">
        <w:t>St George’s University NHS Foundation Trust</w:t>
      </w:r>
      <w:r w:rsidR="001267EF" w:rsidRPr="001267EF">
        <w:rPr>
          <w:b/>
          <w:bCs/>
        </w:rPr>
        <w:t xml:space="preserve"> </w:t>
      </w:r>
    </w:p>
    <w:p w14:paraId="31C9DF10" w14:textId="77777777" w:rsidR="001267EF" w:rsidRPr="001267EF" w:rsidRDefault="001267EF" w:rsidP="001267EF">
      <w:pPr>
        <w:spacing w:before="0" w:beforeAutospacing="0" w:after="0" w:afterAutospacing="0"/>
      </w:pPr>
      <w:r w:rsidRPr="001267EF">
        <w:t>Blackshaw Road London. SW17 0QT</w:t>
      </w:r>
    </w:p>
    <w:p w14:paraId="464F3640" w14:textId="77777777" w:rsidR="00AC2621" w:rsidRPr="00510FDA" w:rsidRDefault="00AC2621" w:rsidP="00BF4D89">
      <w:pPr>
        <w:pStyle w:val="Heading1"/>
      </w:pPr>
      <w:r w:rsidRPr="00510FDA">
        <w:t xml:space="preserve">How can </w:t>
      </w:r>
      <w:r w:rsidR="005673B7">
        <w:t>I</w:t>
      </w:r>
      <w:r w:rsidRPr="00510FDA">
        <w:t xml:space="preserve"> make a complaint?</w:t>
      </w:r>
    </w:p>
    <w:p w14:paraId="67E1013A" w14:textId="2DC168B7" w:rsidR="00AC2621" w:rsidRPr="00510FDA" w:rsidRDefault="00AC2621" w:rsidP="001267EF">
      <w:pPr>
        <w:rPr>
          <w:lang w:eastAsia="en-GB"/>
        </w:rPr>
      </w:pPr>
      <w:r w:rsidRPr="00510FDA">
        <w:rPr>
          <w:lang w:eastAsia="en-GB"/>
        </w:rPr>
        <w:t xml:space="preserve">You have the right to make a complaint if you feel unhappy about how we hold, </w:t>
      </w:r>
      <w:r w:rsidR="005744E4" w:rsidRPr="00510FDA">
        <w:rPr>
          <w:lang w:eastAsia="en-GB"/>
        </w:rPr>
        <w:t>use,</w:t>
      </w:r>
      <w:r w:rsidRPr="00510FDA">
        <w:rPr>
          <w:lang w:eastAsia="en-GB"/>
        </w:rPr>
        <w:t xml:space="preserve"> or share your information. We would recommend contacting our Information Governance team</w:t>
      </w:r>
      <w:r w:rsidR="00974678">
        <w:rPr>
          <w:lang w:eastAsia="en-GB"/>
        </w:rPr>
        <w:t xml:space="preserve"> through</w:t>
      </w:r>
      <w:r w:rsidR="005744E4">
        <w:rPr>
          <w:lang w:eastAsia="en-GB"/>
        </w:rPr>
        <w:t xml:space="preserve"> email at </w:t>
      </w:r>
      <w:hyperlink r:id="rId7" w:history="1">
        <w:r w:rsidR="005744E4" w:rsidRPr="001733B9">
          <w:rPr>
            <w:rStyle w:val="Hyperlink"/>
            <w:lang w:eastAsia="en-GB"/>
          </w:rPr>
          <w:t>information.governance@stgeorges.nhs.uk</w:t>
        </w:r>
      </w:hyperlink>
      <w:r w:rsidR="00974678">
        <w:rPr>
          <w:lang w:eastAsia="en-GB"/>
        </w:rPr>
        <w:t xml:space="preserve"> </w:t>
      </w:r>
      <w:r w:rsidRPr="00510FDA">
        <w:rPr>
          <w:lang w:eastAsia="en-GB"/>
        </w:rPr>
        <w:t>initially to talk through any concerns that you have.</w:t>
      </w:r>
    </w:p>
    <w:p w14:paraId="3DF905F5" w14:textId="5ABB715E" w:rsidR="00AC2621" w:rsidRPr="00510FDA" w:rsidRDefault="00AC2621" w:rsidP="001267EF">
      <w:pPr>
        <w:rPr>
          <w:lang w:eastAsia="en-GB"/>
        </w:rPr>
      </w:pPr>
      <w:r w:rsidRPr="00510FDA">
        <w:rPr>
          <w:lang w:eastAsia="en-GB"/>
        </w:rPr>
        <w:t>It may also be possible to resolve your concerns through a discussion with our </w:t>
      </w:r>
      <w:r w:rsidR="00E748FD">
        <w:t xml:space="preserve">Patient Advice and Liaison Service (PALS) </w:t>
      </w:r>
      <w:r w:rsidRPr="00510FDA">
        <w:rPr>
          <w:lang w:eastAsia="en-GB"/>
        </w:rPr>
        <w:t>before (or without the need to start) a more formal process:</w:t>
      </w:r>
    </w:p>
    <w:p w14:paraId="2582065C" w14:textId="392C2C64" w:rsidR="001267EF" w:rsidRPr="001267EF" w:rsidRDefault="00AC2621" w:rsidP="001267EF">
      <w:pPr>
        <w:spacing w:before="0" w:beforeAutospacing="0" w:after="0" w:afterAutospacing="0"/>
        <w:rPr>
          <w:b/>
          <w:bCs/>
        </w:rPr>
      </w:pPr>
      <w:r w:rsidRPr="001267EF">
        <w:rPr>
          <w:b/>
          <w:bCs/>
        </w:rPr>
        <w:t>Complaints and Improvements Department</w:t>
      </w:r>
    </w:p>
    <w:p w14:paraId="7367A5F8" w14:textId="77777777" w:rsidR="001267EF" w:rsidRDefault="001267EF" w:rsidP="001267EF">
      <w:pPr>
        <w:spacing w:before="0" w:beforeAutospacing="0" w:after="0" w:afterAutospacing="0"/>
        <w:rPr>
          <w:b/>
          <w:bCs/>
        </w:rPr>
      </w:pPr>
      <w:r w:rsidRPr="00510FDA">
        <w:t>St George’s University NHS Foundation Trust</w:t>
      </w:r>
      <w:r w:rsidRPr="001267EF">
        <w:rPr>
          <w:b/>
          <w:bCs/>
        </w:rPr>
        <w:t xml:space="preserve"> </w:t>
      </w:r>
    </w:p>
    <w:p w14:paraId="15665376" w14:textId="684C86C8" w:rsidR="00AC2621" w:rsidRPr="001267EF" w:rsidRDefault="00AC2621" w:rsidP="001267EF">
      <w:pPr>
        <w:spacing w:before="0" w:beforeAutospacing="0" w:after="0" w:afterAutospacing="0"/>
      </w:pPr>
      <w:r w:rsidRPr="001267EF">
        <w:t>Blackshaw Road</w:t>
      </w:r>
      <w:r w:rsidR="001267EF" w:rsidRPr="001267EF">
        <w:t xml:space="preserve"> </w:t>
      </w:r>
      <w:r w:rsidRPr="001267EF">
        <w:t>Londo</w:t>
      </w:r>
      <w:r w:rsidR="001267EF">
        <w:t>n</w:t>
      </w:r>
      <w:r w:rsidRPr="001267EF">
        <w:t xml:space="preserve"> SW17 0QT</w:t>
      </w:r>
    </w:p>
    <w:p w14:paraId="533FDD3F" w14:textId="54FC5839" w:rsidR="00E748FD" w:rsidRDefault="00AC2621" w:rsidP="001267EF">
      <w:pPr>
        <w:spacing w:before="0" w:beforeAutospacing="0" w:after="0" w:afterAutospacing="0"/>
        <w:rPr>
          <w:rFonts w:eastAsia="Times New Roman" w:cstheme="minorHAnsi"/>
          <w:color w:val="333333"/>
          <w14:textFill>
            <w14:solidFill>
              <w14:srgbClr w14:val="333333">
                <w14:lumMod w14:val="25000"/>
              </w14:srgbClr>
            </w14:solidFill>
          </w14:textFill>
        </w:rPr>
      </w:pPr>
      <w:r w:rsidRPr="00510FDA">
        <w:rPr>
          <w:rFonts w:eastAsia="Times New Roman" w:cstheme="minorHAnsi"/>
          <w:color w:val="333333"/>
          <w14:textFill>
            <w14:solidFill>
              <w14:srgbClr w14:val="333333">
                <w14:lumMod w14:val="25000"/>
              </w14:srgbClr>
            </w14:solidFill>
          </w14:textFill>
        </w:rPr>
        <w:t>Email:</w:t>
      </w:r>
      <w:r w:rsidR="00E748FD">
        <w:rPr>
          <w:rFonts w:eastAsia="Times New Roman" w:cstheme="minorHAnsi"/>
          <w:color w:val="333333"/>
          <w14:textFill>
            <w14:solidFill>
              <w14:srgbClr w14:val="333333">
                <w14:lumMod w14:val="25000"/>
              </w14:srgbClr>
            </w14:solidFill>
          </w14:textFill>
        </w:rPr>
        <w:t xml:space="preserve"> </w:t>
      </w:r>
      <w:hyperlink r:id="rId8" w:history="1">
        <w:r w:rsidR="00E748FD" w:rsidRPr="0091049C">
          <w:rPr>
            <w:rStyle w:val="Hyperlink"/>
            <w:rFonts w:eastAsia="Times New Roman" w:cstheme="minorHAnsi"/>
            <w:color w:val="011830" w:themeColor="hyperlink" w:themeShade="40"/>
          </w:rPr>
          <w:t>pals@stgeorges.nhs.uk</w:t>
        </w:r>
      </w:hyperlink>
      <w:r w:rsidR="00E748FD">
        <w:rPr>
          <w:rFonts w:eastAsia="Times New Roman" w:cstheme="minorHAnsi"/>
          <w:color w:val="333333"/>
          <w14:textFill>
            <w14:solidFill>
              <w14:srgbClr w14:val="333333">
                <w14:lumMod w14:val="25000"/>
              </w14:srgbClr>
            </w14:solidFill>
          </w14:textFill>
        </w:rPr>
        <w:t xml:space="preserve"> </w:t>
      </w:r>
    </w:p>
    <w:p w14:paraId="3CCC6C76" w14:textId="70B9508D" w:rsidR="00AC2621" w:rsidRDefault="00AC2621" w:rsidP="001267EF">
      <w:pPr>
        <w:spacing w:before="0" w:beforeAutospacing="0" w:after="0" w:afterAutospacing="0"/>
        <w:rPr>
          <w:bdr w:val="none" w:sz="0" w:space="0" w:color="auto" w:frame="1"/>
        </w:rPr>
      </w:pPr>
      <w:r w:rsidRPr="00510FDA">
        <w:t>Phone: </w:t>
      </w:r>
      <w:r w:rsidRPr="00510FDA">
        <w:rPr>
          <w:bdr w:val="none" w:sz="0" w:space="0" w:color="auto" w:frame="1"/>
        </w:rPr>
        <w:t>020 8725 2453</w:t>
      </w:r>
    </w:p>
    <w:p w14:paraId="10542045" w14:textId="40A8CE97" w:rsidR="00E748FD" w:rsidRPr="00510FDA" w:rsidRDefault="00E748FD" w:rsidP="001267EF">
      <w:r>
        <w:rPr>
          <w:bdr w:val="none" w:sz="0" w:space="0" w:color="auto" w:frame="1"/>
        </w:rPr>
        <w:t>We</w:t>
      </w:r>
      <w:r w:rsidR="001267EF">
        <w:rPr>
          <w:bdr w:val="none" w:sz="0" w:space="0" w:color="auto" w:frame="1"/>
        </w:rPr>
        <w:t>b</w:t>
      </w:r>
      <w:r>
        <w:rPr>
          <w:bdr w:val="none" w:sz="0" w:space="0" w:color="auto" w:frame="1"/>
        </w:rPr>
        <w:t xml:space="preserve">: </w:t>
      </w:r>
      <w:hyperlink r:id="rId9" w:history="1">
        <w:r w:rsidRPr="0091049C">
          <w:rPr>
            <w:rStyle w:val="Hyperlink"/>
            <w:bdr w:val="none" w:sz="0" w:space="0" w:color="auto" w:frame="1"/>
          </w:rPr>
          <w:t>https://www.stgeorges.nhs.uk/patients-and-visitors/help/</w:t>
        </w:r>
      </w:hyperlink>
      <w:r>
        <w:rPr>
          <w:bdr w:val="none" w:sz="0" w:space="0" w:color="auto" w:frame="1"/>
        </w:rPr>
        <w:t xml:space="preserve"> </w:t>
      </w:r>
    </w:p>
    <w:p w14:paraId="0969BDE4" w14:textId="77777777" w:rsidR="00AC2621" w:rsidRPr="00510FDA" w:rsidRDefault="00AC2621" w:rsidP="001267EF">
      <w:r w:rsidRPr="00510FDA">
        <w:t>Alternatively, you can contact the trust’s Head of Patient Experience who investigates complaints from patients and their relatives:</w:t>
      </w:r>
    </w:p>
    <w:p w14:paraId="34D22A1D" w14:textId="7DA65739" w:rsidR="001267EF" w:rsidRPr="001267EF" w:rsidRDefault="001267EF" w:rsidP="001267EF">
      <w:pPr>
        <w:spacing w:before="0" w:beforeAutospacing="0" w:after="0" w:afterAutospacing="0"/>
        <w:jc w:val="left"/>
        <w:rPr>
          <w:b/>
          <w:bCs/>
        </w:rPr>
      </w:pPr>
      <w:r w:rsidRPr="001267EF">
        <w:rPr>
          <w:b/>
          <w:bCs/>
        </w:rPr>
        <w:t>Head of Patient Experience</w:t>
      </w:r>
    </w:p>
    <w:p w14:paraId="42A7B831" w14:textId="77777777" w:rsidR="001267EF" w:rsidRDefault="001267EF" w:rsidP="001267EF">
      <w:pPr>
        <w:spacing w:before="0" w:beforeAutospacing="0" w:after="0" w:afterAutospacing="0"/>
        <w:rPr>
          <w:b/>
          <w:bCs/>
        </w:rPr>
      </w:pPr>
      <w:r w:rsidRPr="00510FDA">
        <w:t>St George’s University NHS Foundation Trust</w:t>
      </w:r>
      <w:r w:rsidRPr="001267EF">
        <w:rPr>
          <w:b/>
          <w:bCs/>
        </w:rPr>
        <w:t xml:space="preserve"> </w:t>
      </w:r>
    </w:p>
    <w:p w14:paraId="37520179" w14:textId="77777777" w:rsidR="001267EF" w:rsidRPr="001267EF" w:rsidRDefault="001267EF" w:rsidP="001267EF">
      <w:pPr>
        <w:spacing w:before="0" w:beforeAutospacing="0" w:after="0" w:afterAutospacing="0"/>
      </w:pPr>
      <w:r w:rsidRPr="001267EF">
        <w:t>Blackshaw Road Londo</w:t>
      </w:r>
      <w:r>
        <w:t>n</w:t>
      </w:r>
      <w:r w:rsidRPr="001267EF">
        <w:t xml:space="preserve"> SW17 0QT</w:t>
      </w:r>
    </w:p>
    <w:p w14:paraId="691CFBEF" w14:textId="64FC2710" w:rsidR="00AC2621" w:rsidRPr="00BF4D89" w:rsidRDefault="00AC2621" w:rsidP="001267EF">
      <w:pPr>
        <w:spacing w:before="0" w:beforeAutospacing="0" w:after="0" w:afterAutospacing="0"/>
        <w:jc w:val="left"/>
      </w:pPr>
      <w:r w:rsidRPr="00BF4D89">
        <w:t>Email: </w:t>
      </w:r>
      <w:hyperlink r:id="rId10" w:history="1">
        <w:r w:rsidR="00E748FD" w:rsidRPr="0091049C">
          <w:rPr>
            <w:rStyle w:val="Hyperlink"/>
          </w:rPr>
          <w:t>complaints.compliments@stgeorges.nhs.uk</w:t>
        </w:r>
      </w:hyperlink>
      <w:r w:rsidR="00E748FD">
        <w:t xml:space="preserve">  </w:t>
      </w:r>
      <w:r w:rsidR="00BF4D89">
        <w:t xml:space="preserve"> </w:t>
      </w:r>
    </w:p>
    <w:p w14:paraId="17F9F8B0" w14:textId="77777777" w:rsidR="00AC2621" w:rsidRPr="00510FDA" w:rsidRDefault="00AC2621" w:rsidP="001267EF">
      <w:pPr>
        <w:spacing w:before="0" w:beforeAutospacing="0" w:after="0" w:afterAutospacing="0"/>
        <w:jc w:val="left"/>
      </w:pPr>
      <w:r w:rsidRPr="00BF4D89">
        <w:t>Phone: 020 8672 1255</w:t>
      </w:r>
    </w:p>
    <w:p w14:paraId="6BC62AE3" w14:textId="46004510" w:rsidR="00AC2621" w:rsidRPr="00510FDA" w:rsidRDefault="00AC2621" w:rsidP="001267EF">
      <w:pPr>
        <w:rPr>
          <w:lang w:eastAsia="en-GB"/>
        </w:rPr>
      </w:pPr>
      <w:r w:rsidRPr="00510FDA">
        <w:rPr>
          <w:lang w:eastAsia="en-GB"/>
        </w:rPr>
        <w:lastRenderedPageBreak/>
        <w:t>If you remain dissatisfied following the outcome of your complaint, you may then wish to contact the</w:t>
      </w:r>
      <w:r w:rsidR="00E748FD">
        <w:rPr>
          <w:lang w:eastAsia="en-GB"/>
        </w:rPr>
        <w:t xml:space="preserve"> Information Commissioner’s Office (ICO)</w:t>
      </w:r>
      <w:r w:rsidRPr="00510FDA">
        <w:rPr>
          <w:lang w:eastAsia="en-GB"/>
        </w:rPr>
        <w:t> </w:t>
      </w:r>
    </w:p>
    <w:p w14:paraId="28E7911C" w14:textId="56B6B078" w:rsidR="001267EF" w:rsidRPr="001267EF" w:rsidRDefault="001267EF" w:rsidP="001267EF">
      <w:pPr>
        <w:spacing w:before="0" w:beforeAutospacing="0" w:after="0" w:afterAutospacing="0"/>
        <w:rPr>
          <w:b/>
          <w:bCs/>
        </w:rPr>
      </w:pPr>
      <w:r w:rsidRPr="001267EF">
        <w:rPr>
          <w:b/>
          <w:bCs/>
          <w:lang w:eastAsia="en-GB"/>
        </w:rPr>
        <w:t>Information Commissioner’s Office</w:t>
      </w:r>
    </w:p>
    <w:p w14:paraId="2C683416" w14:textId="555B415E" w:rsidR="00AC2621" w:rsidRPr="001267EF" w:rsidRDefault="00AC2621" w:rsidP="001267EF">
      <w:pPr>
        <w:spacing w:before="0" w:beforeAutospacing="0" w:after="0" w:afterAutospacing="0"/>
      </w:pPr>
      <w:r w:rsidRPr="001267EF">
        <w:t>Wycliffe House, Water Lane, Wilmslow, Cheshire, SK9 5AF</w:t>
      </w:r>
    </w:p>
    <w:p w14:paraId="34A2FFF1" w14:textId="79560AED" w:rsidR="00AC2621" w:rsidRDefault="00AC2621" w:rsidP="001267EF">
      <w:pPr>
        <w:spacing w:before="0" w:beforeAutospacing="0" w:after="0" w:afterAutospacing="0"/>
        <w:rPr>
          <w:bdr w:val="none" w:sz="0" w:space="0" w:color="auto" w:frame="1"/>
        </w:rPr>
      </w:pPr>
      <w:r w:rsidRPr="00510FDA">
        <w:t>Phone: </w:t>
      </w:r>
      <w:r w:rsidRPr="00510FDA">
        <w:rPr>
          <w:bdr w:val="none" w:sz="0" w:space="0" w:color="auto" w:frame="1"/>
        </w:rPr>
        <w:t>0303 123 1113</w:t>
      </w:r>
    </w:p>
    <w:p w14:paraId="74EE1763" w14:textId="10B7A81E" w:rsidR="00E748FD" w:rsidRPr="00510FDA" w:rsidRDefault="00E748FD" w:rsidP="001267EF">
      <w:pPr>
        <w:spacing w:before="0" w:beforeAutospacing="0" w:after="0" w:afterAutospacing="0"/>
      </w:pPr>
      <w:r>
        <w:rPr>
          <w:bdr w:val="none" w:sz="0" w:space="0" w:color="auto" w:frame="1"/>
        </w:rPr>
        <w:t xml:space="preserve">Web: </w:t>
      </w:r>
      <w:hyperlink r:id="rId11" w:history="1">
        <w:r w:rsidRPr="0091049C">
          <w:rPr>
            <w:rStyle w:val="Hyperlink"/>
            <w:bdr w:val="none" w:sz="0" w:space="0" w:color="auto" w:frame="1"/>
          </w:rPr>
          <w:t>https://ico.org.uk/make-a-complaint/</w:t>
        </w:r>
      </w:hyperlink>
      <w:r>
        <w:rPr>
          <w:bdr w:val="none" w:sz="0" w:space="0" w:color="auto" w:frame="1"/>
        </w:rPr>
        <w:t xml:space="preserve"> </w:t>
      </w:r>
    </w:p>
    <w:p w14:paraId="01C61A7C" w14:textId="78224873" w:rsidR="004B0ED3" w:rsidRDefault="00AC2621" w:rsidP="001267EF">
      <w:pPr>
        <w:rPr>
          <w:lang w:eastAsia="en-GB"/>
        </w:rPr>
      </w:pPr>
      <w:r w:rsidRPr="00510FDA">
        <w:rPr>
          <w:lang w:eastAsia="en-GB"/>
        </w:rPr>
        <w:t>You can also find details of our registration with the </w:t>
      </w:r>
      <w:r w:rsidR="00E748FD">
        <w:t xml:space="preserve">Information Commissioner online here </w:t>
      </w:r>
      <w:hyperlink r:id="rId12" w:history="1">
        <w:r w:rsidR="00E748FD" w:rsidRPr="0091049C">
          <w:rPr>
            <w:rStyle w:val="Hyperlink"/>
            <w:lang w:eastAsia="en-GB"/>
          </w:rPr>
          <w:t>https://ico.org.uk/esdwebpages/search</w:t>
        </w:r>
      </w:hyperlink>
      <w:r w:rsidR="00E748FD">
        <w:rPr>
          <w:lang w:eastAsia="en-GB"/>
        </w:rPr>
        <w:t xml:space="preserve"> </w:t>
      </w:r>
      <w:r w:rsidRPr="00510FDA">
        <w:rPr>
          <w:lang w:eastAsia="en-GB"/>
        </w:rPr>
        <w:t>Our ICO registration number is </w:t>
      </w:r>
      <w:r w:rsidRPr="00510FDA">
        <w:rPr>
          <w:b/>
          <w:bCs/>
          <w:bdr w:val="none" w:sz="0" w:space="0" w:color="auto" w:frame="1"/>
          <w:lang w:eastAsia="en-GB"/>
        </w:rPr>
        <w:t>Z6900098</w:t>
      </w:r>
      <w:r w:rsidR="005744E4">
        <w:rPr>
          <w:b/>
          <w:bCs/>
          <w:bdr w:val="none" w:sz="0" w:space="0" w:color="auto" w:frame="1"/>
          <w:lang w:eastAsia="en-GB"/>
        </w:rPr>
        <w:t>.</w:t>
      </w:r>
    </w:p>
    <w:sectPr w:rsidR="004B0ED3" w:rsidSect="001267E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A9763" w14:textId="77777777" w:rsidR="004A6EDF" w:rsidRDefault="004A6EDF" w:rsidP="00BF4D89">
      <w:r>
        <w:separator/>
      </w:r>
    </w:p>
  </w:endnote>
  <w:endnote w:type="continuationSeparator" w:id="0">
    <w:p w14:paraId="4907390C" w14:textId="77777777" w:rsidR="004A6EDF" w:rsidRDefault="004A6EDF" w:rsidP="00BF4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FB997" w14:textId="77777777" w:rsidR="00664948" w:rsidRDefault="006649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94A4C" w14:textId="77777777" w:rsidR="00664948" w:rsidRDefault="006649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BE3DA" w14:textId="77777777" w:rsidR="00664948" w:rsidRDefault="00664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34359" w14:textId="77777777" w:rsidR="004A6EDF" w:rsidRDefault="004A6EDF" w:rsidP="00BF4D89">
      <w:r>
        <w:separator/>
      </w:r>
    </w:p>
  </w:footnote>
  <w:footnote w:type="continuationSeparator" w:id="0">
    <w:p w14:paraId="674DB6DE" w14:textId="77777777" w:rsidR="004A6EDF" w:rsidRDefault="004A6EDF" w:rsidP="00BF4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FD6F2" w14:textId="77777777" w:rsidR="00664948" w:rsidRDefault="006649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122DA" w14:textId="47E0F2D1" w:rsidR="00213F4C" w:rsidRPr="00BF4D89" w:rsidRDefault="00213F4C" w:rsidP="00BF4D89">
    <w:pPr>
      <w:pStyle w:val="Header"/>
      <w:jc w:val="center"/>
      <w:rPr>
        <w:i/>
        <w:sz w:val="16"/>
        <w:szCs w:val="16"/>
      </w:rPr>
    </w:pPr>
    <w:r w:rsidRPr="00BF4D89">
      <w:rPr>
        <w:i/>
        <w:sz w:val="16"/>
        <w:szCs w:val="16"/>
      </w:rPr>
      <w:t xml:space="preserve">Courtyard Clinic Privacy </w:t>
    </w:r>
    <w:r w:rsidR="00E748FD" w:rsidRPr="00BF4D89">
      <w:rPr>
        <w:i/>
        <w:sz w:val="16"/>
        <w:szCs w:val="16"/>
      </w:rPr>
      <w:t>Notice</w:t>
    </w:r>
    <w:r w:rsidRPr="00BF4D89">
      <w:rPr>
        <w:i/>
        <w:sz w:val="16"/>
        <w:szCs w:val="16"/>
      </w:rPr>
      <w:t xml:space="preserve"> Version 1.</w:t>
    </w:r>
    <w:r w:rsidR="00245672">
      <w:rPr>
        <w:i/>
        <w:sz w:val="16"/>
        <w:szCs w:val="16"/>
      </w:rPr>
      <w:t xml:space="preserve">2 </w:t>
    </w:r>
    <w:r w:rsidRPr="00BF4D89">
      <w:rPr>
        <w:i/>
        <w:sz w:val="16"/>
        <w:szCs w:val="16"/>
      </w:rPr>
      <w:t xml:space="preserve">Date </w:t>
    </w:r>
    <w:r w:rsidR="00245672">
      <w:rPr>
        <w:i/>
        <w:sz w:val="16"/>
        <w:szCs w:val="16"/>
      </w:rPr>
      <w:t>24</w:t>
    </w:r>
    <w:r w:rsidR="004B0ED3" w:rsidRPr="00BF4D89">
      <w:rPr>
        <w:i/>
        <w:sz w:val="16"/>
        <w:szCs w:val="16"/>
      </w:rPr>
      <w:t xml:space="preserve"> </w:t>
    </w:r>
    <w:r w:rsidR="00245672">
      <w:rPr>
        <w:i/>
        <w:sz w:val="16"/>
        <w:szCs w:val="16"/>
      </w:rPr>
      <w:t>November</w:t>
    </w:r>
    <w:r w:rsidR="004B0ED3">
      <w:rPr>
        <w:i/>
        <w:sz w:val="16"/>
        <w:szCs w:val="16"/>
      </w:rPr>
      <w:t xml:space="preserve"> </w:t>
    </w:r>
    <w:r w:rsidR="004B0ED3" w:rsidRPr="00BF4D89">
      <w:rPr>
        <w:i/>
        <w:sz w:val="16"/>
        <w:szCs w:val="16"/>
      </w:rPr>
      <w:t>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C42F2" w14:textId="77777777" w:rsidR="00664948" w:rsidRDefault="006649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0B2"/>
    <w:multiLevelType w:val="multilevel"/>
    <w:tmpl w:val="44D02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73443"/>
    <w:multiLevelType w:val="multilevel"/>
    <w:tmpl w:val="6DA61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63608"/>
    <w:multiLevelType w:val="hybridMultilevel"/>
    <w:tmpl w:val="09681A4C"/>
    <w:lvl w:ilvl="0" w:tplc="F322F608">
      <w:start w:val="1"/>
      <w:numFmt w:val="bullet"/>
      <w:lvlText w:val=""/>
      <w:lvlJc w:val="left"/>
      <w:pPr>
        <w:tabs>
          <w:tab w:val="num" w:pos="720"/>
        </w:tabs>
        <w:ind w:left="720" w:hanging="360"/>
      </w:pPr>
      <w:rPr>
        <w:rFonts w:ascii="Symbol" w:hAnsi="Symbol" w:hint="default"/>
        <w:color w:val="auto"/>
      </w:rPr>
    </w:lvl>
    <w:lvl w:ilvl="1" w:tplc="08090017">
      <w:start w:val="1"/>
      <w:numFmt w:val="lowerLetter"/>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C479A1"/>
    <w:multiLevelType w:val="hybridMultilevel"/>
    <w:tmpl w:val="CF98A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DA3378"/>
    <w:multiLevelType w:val="hybridMultilevel"/>
    <w:tmpl w:val="6DE46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1E688B"/>
    <w:multiLevelType w:val="hybridMultilevel"/>
    <w:tmpl w:val="EEE687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C556EC8"/>
    <w:multiLevelType w:val="hybridMultilevel"/>
    <w:tmpl w:val="53B85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5E4FE2"/>
    <w:multiLevelType w:val="multilevel"/>
    <w:tmpl w:val="968E6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7"/>
  </w:num>
  <w:num w:numId="4">
    <w:abstractNumId w:val="0"/>
  </w:num>
  <w:num w:numId="5">
    <w:abstractNumId w:val="3"/>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C8A"/>
    <w:rsid w:val="000336D8"/>
    <w:rsid w:val="000628C3"/>
    <w:rsid w:val="00083566"/>
    <w:rsid w:val="000D5309"/>
    <w:rsid w:val="000E6180"/>
    <w:rsid w:val="001267EF"/>
    <w:rsid w:val="001B2C8A"/>
    <w:rsid w:val="00213F4C"/>
    <w:rsid w:val="00245672"/>
    <w:rsid w:val="0025266A"/>
    <w:rsid w:val="00366D09"/>
    <w:rsid w:val="003B0619"/>
    <w:rsid w:val="003C688E"/>
    <w:rsid w:val="004A6EDF"/>
    <w:rsid w:val="004B0ED3"/>
    <w:rsid w:val="00505BF3"/>
    <w:rsid w:val="005673B7"/>
    <w:rsid w:val="005744E4"/>
    <w:rsid w:val="00575E41"/>
    <w:rsid w:val="00584BB5"/>
    <w:rsid w:val="005D2A7C"/>
    <w:rsid w:val="005D4D26"/>
    <w:rsid w:val="00664948"/>
    <w:rsid w:val="006A2CAA"/>
    <w:rsid w:val="00700A08"/>
    <w:rsid w:val="00713CE6"/>
    <w:rsid w:val="00790986"/>
    <w:rsid w:val="007C0EF7"/>
    <w:rsid w:val="007D317F"/>
    <w:rsid w:val="007E462B"/>
    <w:rsid w:val="008C2303"/>
    <w:rsid w:val="00974678"/>
    <w:rsid w:val="00987698"/>
    <w:rsid w:val="009D75C3"/>
    <w:rsid w:val="009F3D7B"/>
    <w:rsid w:val="00AC2621"/>
    <w:rsid w:val="00AD447C"/>
    <w:rsid w:val="00B84FAB"/>
    <w:rsid w:val="00B851A8"/>
    <w:rsid w:val="00BD550D"/>
    <w:rsid w:val="00BF4D89"/>
    <w:rsid w:val="00C72F1A"/>
    <w:rsid w:val="00D712BA"/>
    <w:rsid w:val="00E32CF0"/>
    <w:rsid w:val="00E7426D"/>
    <w:rsid w:val="00E748FD"/>
    <w:rsid w:val="00EB0B93"/>
    <w:rsid w:val="00EC79ED"/>
    <w:rsid w:val="00EE371F"/>
    <w:rsid w:val="00F2474A"/>
    <w:rsid w:val="00F41DB4"/>
    <w:rsid w:val="00FA2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2AC6A"/>
  <w15:chartTrackingRefBased/>
  <w15:docId w15:val="{DF4DB5F9-DD1F-4E17-A40A-0D843BDA1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7EF"/>
    <w:pPr>
      <w:spacing w:before="100" w:beforeAutospacing="1" w:after="100" w:afterAutospacing="1" w:line="360" w:lineRule="auto"/>
      <w:jc w:val="both"/>
    </w:pPr>
    <w:rPr>
      <w:color w:val="3B3838" w:themeColor="background2" w:themeShade="40"/>
    </w:rPr>
  </w:style>
  <w:style w:type="paragraph" w:styleId="Heading1">
    <w:name w:val="heading 1"/>
    <w:basedOn w:val="Normal"/>
    <w:next w:val="Normal"/>
    <w:link w:val="Heading1Char"/>
    <w:uiPriority w:val="9"/>
    <w:qFormat/>
    <w:rsid w:val="00BF4D89"/>
    <w:pPr>
      <w:keepNext/>
      <w:keepLines/>
      <w:spacing w:before="240" w:after="0"/>
      <w:outlineLvl w:val="0"/>
    </w:pPr>
    <w:rPr>
      <w:rFonts w:eastAsiaTheme="majorEastAsia" w:cstheme="majorBidi"/>
      <w:b/>
      <w:color w:val="000000"/>
      <w:szCs w:val="32"/>
      <w14:textFill>
        <w14:solidFill>
          <w14:srgbClr w14:val="000000">
            <w14:lumMod w14:val="25000"/>
          </w14:srgbClr>
        </w14:solidFill>
      </w14:textFill>
    </w:rPr>
  </w:style>
  <w:style w:type="paragraph" w:styleId="Heading3">
    <w:name w:val="heading 3"/>
    <w:basedOn w:val="Normal"/>
    <w:next w:val="Normal"/>
    <w:link w:val="Heading3Char"/>
    <w:uiPriority w:val="9"/>
    <w:semiHidden/>
    <w:unhideWhenUsed/>
    <w:qFormat/>
    <w:rsid w:val="009F3D7B"/>
    <w:pPr>
      <w:keepNext/>
      <w:keepLines/>
      <w:spacing w:before="40" w:after="0"/>
      <w:outlineLvl w:val="2"/>
    </w:pPr>
    <w:rPr>
      <w:rFonts w:asciiTheme="majorHAnsi" w:eastAsiaTheme="majorEastAsia" w:hAnsiTheme="majorHAnsi" w:cstheme="majorBidi"/>
      <w:color w:val="0F263C" w:themeColor="accent1" w:themeShade="40"/>
      <w:sz w:val="24"/>
      <w:szCs w:val="24"/>
    </w:rPr>
  </w:style>
  <w:style w:type="paragraph" w:styleId="Heading4">
    <w:name w:val="heading 4"/>
    <w:basedOn w:val="Normal"/>
    <w:link w:val="Heading4Char"/>
    <w:autoRedefine/>
    <w:uiPriority w:val="9"/>
    <w:qFormat/>
    <w:rsid w:val="001B2C8A"/>
    <w:pPr>
      <w:spacing w:after="120" w:line="240" w:lineRule="auto"/>
      <w:outlineLvl w:val="3"/>
    </w:pPr>
    <w:rPr>
      <w:rFonts w:ascii="Calibri" w:eastAsia="Times New Roman" w:hAnsi="Calibri" w:cs="Times New Roman"/>
      <w:b/>
      <w:bCs/>
      <w:szCs w:val="24"/>
      <w:bdr w:val="none" w:sz="0" w:space="0" w:color="auto" w:frame="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B2C8A"/>
    <w:rPr>
      <w:sz w:val="16"/>
      <w:szCs w:val="16"/>
    </w:rPr>
  </w:style>
  <w:style w:type="paragraph" w:customStyle="1" w:styleId="CommentText1">
    <w:name w:val="Comment Text1"/>
    <w:basedOn w:val="Normal"/>
    <w:next w:val="CommentText"/>
    <w:link w:val="CommentTextChar"/>
    <w:uiPriority w:val="99"/>
    <w:semiHidden/>
    <w:unhideWhenUsed/>
    <w:rsid w:val="001B2C8A"/>
    <w:pPr>
      <w:spacing w:line="240" w:lineRule="auto"/>
    </w:pPr>
    <w:rPr>
      <w:sz w:val="20"/>
      <w:szCs w:val="20"/>
    </w:rPr>
  </w:style>
  <w:style w:type="character" w:customStyle="1" w:styleId="CommentTextChar">
    <w:name w:val="Comment Text Char"/>
    <w:basedOn w:val="DefaultParagraphFont"/>
    <w:link w:val="CommentText1"/>
    <w:uiPriority w:val="99"/>
    <w:semiHidden/>
    <w:rsid w:val="001B2C8A"/>
    <w:rPr>
      <w:sz w:val="20"/>
      <w:szCs w:val="20"/>
    </w:rPr>
  </w:style>
  <w:style w:type="paragraph" w:styleId="CommentText">
    <w:name w:val="annotation text"/>
    <w:basedOn w:val="Normal"/>
    <w:link w:val="CommentTextChar1"/>
    <w:uiPriority w:val="99"/>
    <w:unhideWhenUsed/>
    <w:rsid w:val="001B2C8A"/>
    <w:pPr>
      <w:spacing w:line="240" w:lineRule="auto"/>
    </w:pPr>
    <w:rPr>
      <w:sz w:val="20"/>
      <w:szCs w:val="20"/>
    </w:rPr>
  </w:style>
  <w:style w:type="character" w:customStyle="1" w:styleId="CommentTextChar1">
    <w:name w:val="Comment Text Char1"/>
    <w:basedOn w:val="DefaultParagraphFont"/>
    <w:link w:val="CommentText"/>
    <w:uiPriority w:val="99"/>
    <w:rsid w:val="001B2C8A"/>
    <w:rPr>
      <w:sz w:val="20"/>
      <w:szCs w:val="20"/>
    </w:rPr>
  </w:style>
  <w:style w:type="paragraph" w:styleId="BalloonText">
    <w:name w:val="Balloon Text"/>
    <w:basedOn w:val="Normal"/>
    <w:link w:val="BalloonTextChar"/>
    <w:uiPriority w:val="99"/>
    <w:semiHidden/>
    <w:unhideWhenUsed/>
    <w:rsid w:val="001B2C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C8A"/>
    <w:rPr>
      <w:rFonts w:ascii="Segoe UI" w:hAnsi="Segoe UI" w:cs="Segoe UI"/>
      <w:sz w:val="18"/>
      <w:szCs w:val="18"/>
    </w:rPr>
  </w:style>
  <w:style w:type="character" w:customStyle="1" w:styleId="Heading4Char">
    <w:name w:val="Heading 4 Char"/>
    <w:basedOn w:val="DefaultParagraphFont"/>
    <w:link w:val="Heading4"/>
    <w:uiPriority w:val="9"/>
    <w:rsid w:val="001B2C8A"/>
    <w:rPr>
      <w:rFonts w:ascii="Calibri" w:eastAsia="Times New Roman" w:hAnsi="Calibri" w:cs="Times New Roman"/>
      <w:b/>
      <w:bCs/>
      <w:szCs w:val="24"/>
      <w:bdr w:val="none" w:sz="0" w:space="0" w:color="auto" w:frame="1"/>
      <w:lang w:eastAsia="en-GB"/>
    </w:rPr>
  </w:style>
  <w:style w:type="paragraph" w:styleId="Title">
    <w:name w:val="Title"/>
    <w:basedOn w:val="Normal"/>
    <w:next w:val="Normal"/>
    <w:link w:val="TitleChar"/>
    <w:uiPriority w:val="10"/>
    <w:qFormat/>
    <w:rsid w:val="001B2C8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2C8A"/>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1B2C8A"/>
    <w:rPr>
      <w:b/>
      <w:bCs/>
    </w:rPr>
  </w:style>
  <w:style w:type="character" w:customStyle="1" w:styleId="CommentSubjectChar">
    <w:name w:val="Comment Subject Char"/>
    <w:basedOn w:val="CommentTextChar1"/>
    <w:link w:val="CommentSubject"/>
    <w:uiPriority w:val="99"/>
    <w:semiHidden/>
    <w:rsid w:val="001B2C8A"/>
    <w:rPr>
      <w:b/>
      <w:bCs/>
      <w:sz w:val="20"/>
      <w:szCs w:val="20"/>
    </w:rPr>
  </w:style>
  <w:style w:type="paragraph" w:styleId="ListParagraph">
    <w:name w:val="List Paragraph"/>
    <w:basedOn w:val="Normal"/>
    <w:uiPriority w:val="34"/>
    <w:qFormat/>
    <w:rsid w:val="00AC2621"/>
    <w:pPr>
      <w:ind w:left="720"/>
      <w:contextualSpacing/>
    </w:pPr>
  </w:style>
  <w:style w:type="character" w:customStyle="1" w:styleId="Heading3Char">
    <w:name w:val="Heading 3 Char"/>
    <w:basedOn w:val="DefaultParagraphFont"/>
    <w:link w:val="Heading3"/>
    <w:uiPriority w:val="9"/>
    <w:semiHidden/>
    <w:rsid w:val="009F3D7B"/>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rsid w:val="00213F4C"/>
    <w:pPr>
      <w:spacing w:after="0" w:line="240" w:lineRule="auto"/>
    </w:pPr>
    <w:rPr>
      <w:rFonts w:ascii="Arial" w:eastAsia="Times New Roman" w:hAnsi="Arial" w:cs="Times New Roman"/>
      <w:sz w:val="24"/>
      <w:szCs w:val="24"/>
    </w:rPr>
  </w:style>
  <w:style w:type="character" w:customStyle="1" w:styleId="BodyTextChar">
    <w:name w:val="Body Text Char"/>
    <w:basedOn w:val="DefaultParagraphFont"/>
    <w:link w:val="BodyText"/>
    <w:rsid w:val="00213F4C"/>
    <w:rPr>
      <w:rFonts w:ascii="Arial" w:eastAsia="Times New Roman" w:hAnsi="Arial" w:cs="Times New Roman"/>
      <w:sz w:val="24"/>
      <w:szCs w:val="24"/>
    </w:rPr>
  </w:style>
  <w:style w:type="paragraph" w:customStyle="1" w:styleId="Default">
    <w:name w:val="Default"/>
    <w:rsid w:val="00213F4C"/>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Header">
    <w:name w:val="header"/>
    <w:basedOn w:val="Normal"/>
    <w:link w:val="HeaderChar"/>
    <w:uiPriority w:val="99"/>
    <w:unhideWhenUsed/>
    <w:rsid w:val="00213F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3F4C"/>
  </w:style>
  <w:style w:type="paragraph" w:styleId="Footer">
    <w:name w:val="footer"/>
    <w:basedOn w:val="Normal"/>
    <w:link w:val="FooterChar"/>
    <w:uiPriority w:val="99"/>
    <w:unhideWhenUsed/>
    <w:rsid w:val="00213F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3F4C"/>
  </w:style>
  <w:style w:type="character" w:customStyle="1" w:styleId="Heading1Char">
    <w:name w:val="Heading 1 Char"/>
    <w:basedOn w:val="DefaultParagraphFont"/>
    <w:link w:val="Heading1"/>
    <w:uiPriority w:val="9"/>
    <w:rsid w:val="00BF4D89"/>
    <w:rPr>
      <w:rFonts w:eastAsiaTheme="majorEastAsia" w:cstheme="majorBidi"/>
      <w:b/>
      <w:szCs w:val="32"/>
    </w:rPr>
  </w:style>
  <w:style w:type="paragraph" w:styleId="NoSpacing">
    <w:name w:val="No Spacing"/>
    <w:uiPriority w:val="1"/>
    <w:qFormat/>
    <w:rsid w:val="00BF4D89"/>
    <w:pPr>
      <w:spacing w:after="0" w:line="240" w:lineRule="auto"/>
      <w:ind w:left="720"/>
      <w:jc w:val="both"/>
    </w:pPr>
    <w:rPr>
      <w:color w:val="3B3838" w:themeColor="background2" w:themeShade="40"/>
      <w:lang w:eastAsia="en-GB"/>
    </w:rPr>
  </w:style>
  <w:style w:type="character" w:styleId="Hyperlink">
    <w:name w:val="Hyperlink"/>
    <w:basedOn w:val="DefaultParagraphFont"/>
    <w:uiPriority w:val="99"/>
    <w:unhideWhenUsed/>
    <w:rsid w:val="00974678"/>
    <w:rPr>
      <w:color w:val="0563C1" w:themeColor="hyperlink"/>
      <w:u w:val="single"/>
    </w:rPr>
  </w:style>
  <w:style w:type="character" w:styleId="UnresolvedMention">
    <w:name w:val="Unresolved Mention"/>
    <w:basedOn w:val="DefaultParagraphFont"/>
    <w:uiPriority w:val="99"/>
    <w:semiHidden/>
    <w:unhideWhenUsed/>
    <w:rsid w:val="00974678"/>
    <w:rPr>
      <w:color w:val="605E5C"/>
      <w:shd w:val="clear" w:color="auto" w:fill="E1DFDD"/>
    </w:rPr>
  </w:style>
  <w:style w:type="paragraph" w:styleId="Revision">
    <w:name w:val="Revision"/>
    <w:hidden/>
    <w:uiPriority w:val="99"/>
    <w:semiHidden/>
    <w:rsid w:val="00584BB5"/>
    <w:pPr>
      <w:spacing w:after="0" w:line="240" w:lineRule="auto"/>
    </w:pPr>
    <w:rPr>
      <w:color w:val="3B3838" w:themeColor="background2" w:themeShade="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251759">
      <w:bodyDiv w:val="1"/>
      <w:marLeft w:val="0"/>
      <w:marRight w:val="0"/>
      <w:marTop w:val="0"/>
      <w:marBottom w:val="0"/>
      <w:divBdr>
        <w:top w:val="none" w:sz="0" w:space="0" w:color="auto"/>
        <w:left w:val="none" w:sz="0" w:space="0" w:color="auto"/>
        <w:bottom w:val="none" w:sz="0" w:space="0" w:color="auto"/>
        <w:right w:val="none" w:sz="0" w:space="0" w:color="auto"/>
      </w:divBdr>
    </w:div>
    <w:div w:id="144194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ls@stgeorges.nhs.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rmation.governance@stgeorges.nhs.uk" TargetMode="External"/><Relationship Id="rId12" Type="http://schemas.openxmlformats.org/officeDocument/2006/relationships/hyperlink" Target="https://ico.org.uk/esdwebpages/search"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make-a-complain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complaints.compliments@stgeorges.nhs.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tgeorges.nhs.uk/patients-and-visitors/help/"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1587</Words>
  <Characters>9047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StGeorges Hospital</Company>
  <LinksUpToDate>false</LinksUpToDate>
  <CharactersWithSpaces>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Hamzah</dc:creator>
  <cp:keywords/>
  <dc:description/>
  <cp:lastModifiedBy>Paul Sheringham</cp:lastModifiedBy>
  <cp:revision>2</cp:revision>
  <dcterms:created xsi:type="dcterms:W3CDTF">2022-12-21T16:26:00Z</dcterms:created>
  <dcterms:modified xsi:type="dcterms:W3CDTF">2022-12-21T16:26:00Z</dcterms:modified>
</cp:coreProperties>
</file>