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EEB5" w14:textId="6FE62328" w:rsidR="044A3ECC" w:rsidRDefault="044A3ECC" w:rsidP="68570330">
      <w:pPr>
        <w:rPr>
          <w:rFonts w:ascii="Segoe UI" w:eastAsia="Segoe UI" w:hAnsi="Segoe UI" w:cs="Segoe UI"/>
          <w:b/>
          <w:bCs/>
          <w:color w:val="2F5496" w:themeColor="accent1" w:themeShade="BF"/>
          <w:sz w:val="18"/>
          <w:szCs w:val="18"/>
        </w:rPr>
      </w:pPr>
      <w:r w:rsidRPr="68570330">
        <w:rPr>
          <w:rFonts w:ascii="Calibri Light" w:eastAsia="Calibri Light" w:hAnsi="Calibri Light" w:cs="Calibri Light"/>
          <w:b/>
          <w:bCs/>
          <w:color w:val="2F5496" w:themeColor="accent1" w:themeShade="BF"/>
          <w:sz w:val="40"/>
          <w:szCs w:val="40"/>
        </w:rPr>
        <w:t xml:space="preserve">Temporary Pathway for Steroid injections during COVID period </w:t>
      </w:r>
      <w:r w:rsidRPr="68570330">
        <w:rPr>
          <w:rFonts w:ascii="Calibri Light" w:eastAsia="Calibri Light" w:hAnsi="Calibri Light" w:cs="Calibri Light"/>
          <w:b/>
          <w:bCs/>
          <w:color w:val="2F5496" w:themeColor="accent1" w:themeShade="BF"/>
          <w:sz w:val="26"/>
          <w:szCs w:val="26"/>
        </w:rPr>
        <w:t>22/06/2020</w:t>
      </w:r>
      <w:r w:rsidRPr="68570330">
        <w:rPr>
          <w:rFonts w:ascii="Calibri Light" w:eastAsia="Calibri Light" w:hAnsi="Calibri Light" w:cs="Calibri Light"/>
          <w:color w:val="2F5496" w:themeColor="accent1" w:themeShade="BF"/>
          <w:sz w:val="26"/>
          <w:szCs w:val="26"/>
          <w:lang w:val="en-US"/>
        </w:rPr>
        <w:t xml:space="preserve"> </w:t>
      </w:r>
    </w:p>
    <w:p w14:paraId="37A7BCA3" w14:textId="659A8D11" w:rsidR="044A3ECC" w:rsidRDefault="044A3ECC" w:rsidP="68570330">
      <w:pPr>
        <w:rPr>
          <w:rFonts w:eastAsiaTheme="minorEastAsia"/>
        </w:rPr>
      </w:pPr>
      <w:r w:rsidRPr="68570330">
        <w:rPr>
          <w:rFonts w:eastAsiaTheme="minorEastAsia"/>
        </w:rPr>
        <w:t xml:space="preserve"> </w:t>
      </w:r>
    </w:p>
    <w:p w14:paraId="237C1025" w14:textId="4ED44FD7" w:rsidR="044A3ECC" w:rsidRDefault="044A3ECC" w:rsidP="5554FDB5">
      <w:pPr>
        <w:rPr>
          <w:rFonts w:eastAsiaTheme="minorEastAsia"/>
          <w:sz w:val="20"/>
          <w:szCs w:val="20"/>
          <w:lang w:val="en-US"/>
        </w:rPr>
      </w:pPr>
      <w:r w:rsidRPr="41D2BA81">
        <w:rPr>
          <w:rFonts w:eastAsiaTheme="minorEastAsia"/>
          <w:sz w:val="20"/>
          <w:szCs w:val="20"/>
        </w:rPr>
        <w:t xml:space="preserve">Reviewed and by </w:t>
      </w:r>
      <w:r w:rsidR="2CC92FEC" w:rsidRPr="41D2BA81">
        <w:rPr>
          <w:rFonts w:eastAsiaTheme="minorEastAsia"/>
          <w:sz w:val="20"/>
          <w:szCs w:val="20"/>
        </w:rPr>
        <w:t>a</w:t>
      </w:r>
      <w:r w:rsidRPr="41D2BA81">
        <w:rPr>
          <w:rFonts w:eastAsiaTheme="minorEastAsia"/>
          <w:sz w:val="20"/>
          <w:szCs w:val="20"/>
        </w:rPr>
        <w:t xml:space="preserve">pproved: V. Ejindu, N. Papadakos, M. Patel, A. Rastogi, </w:t>
      </w:r>
      <w:r w:rsidR="0075632E" w:rsidRPr="41D2BA81">
        <w:rPr>
          <w:rFonts w:eastAsiaTheme="minorEastAsia"/>
          <w:sz w:val="20"/>
          <w:szCs w:val="20"/>
        </w:rPr>
        <w:t>M</w:t>
      </w:r>
      <w:r w:rsidRPr="41D2BA81">
        <w:rPr>
          <w:rFonts w:eastAsiaTheme="minorEastAsia"/>
          <w:sz w:val="20"/>
          <w:szCs w:val="20"/>
        </w:rPr>
        <w:t xml:space="preserve">A. Shah, M </w:t>
      </w:r>
      <w:proofErr w:type="spellStart"/>
      <w:r w:rsidRPr="41D2BA81">
        <w:rPr>
          <w:rFonts w:eastAsiaTheme="minorEastAsia"/>
          <w:sz w:val="20"/>
          <w:szCs w:val="20"/>
        </w:rPr>
        <w:t>Seibachmeyer</w:t>
      </w:r>
      <w:proofErr w:type="spellEnd"/>
      <w:r w:rsidRPr="41D2BA81">
        <w:rPr>
          <w:rFonts w:eastAsiaTheme="minorEastAsia"/>
          <w:sz w:val="20"/>
          <w:szCs w:val="20"/>
          <w:lang w:val="en-US"/>
        </w:rPr>
        <w:t xml:space="preserve"> </w:t>
      </w:r>
    </w:p>
    <w:p w14:paraId="796CE56C" w14:textId="508B8DC3" w:rsidR="68570330" w:rsidRDefault="044A3ECC" w:rsidP="68570330">
      <w:pPr>
        <w:rPr>
          <w:rFonts w:ascii="Calibri" w:eastAsia="Calibri" w:hAnsi="Calibri" w:cs="Calibri"/>
        </w:rPr>
      </w:pPr>
      <w:r w:rsidRPr="5554FDB5">
        <w:rPr>
          <w:rFonts w:eastAsiaTheme="minorEastAsia"/>
        </w:rPr>
        <w:t xml:space="preserve"> </w:t>
      </w:r>
      <w:r w:rsidRPr="5554FDB5">
        <w:rPr>
          <w:rFonts w:ascii="Calibri" w:eastAsia="Calibri" w:hAnsi="Calibri" w:cs="Calibri"/>
        </w:rPr>
        <w:t xml:space="preserve"> </w:t>
      </w:r>
    </w:p>
    <w:p w14:paraId="5305F31B" w14:textId="1806BC0A" w:rsidR="5554FDB5" w:rsidRDefault="5554FDB5" w:rsidP="5554FDB5">
      <w:pPr>
        <w:rPr>
          <w:rFonts w:ascii="Calibri" w:eastAsia="Calibri" w:hAnsi="Calibri" w:cs="Calibri"/>
        </w:rPr>
      </w:pPr>
    </w:p>
    <w:p w14:paraId="16323451" w14:textId="38CCB4D5" w:rsidR="044A3ECC" w:rsidRDefault="044A3ECC" w:rsidP="68570330">
      <w:pPr>
        <w:pStyle w:val="Heading2"/>
      </w:pPr>
      <w:r w:rsidRPr="68570330">
        <w:rPr>
          <w:rFonts w:ascii="Calibri Light" w:eastAsia="Calibri Light" w:hAnsi="Calibri Light" w:cs="Calibri Light"/>
          <w:b/>
          <w:bCs/>
          <w:u w:val="single"/>
        </w:rPr>
        <w:t>Step 1: Referral criteria for Steroid injection</w:t>
      </w:r>
    </w:p>
    <w:p w14:paraId="63E351D4" w14:textId="01B5C3C7" w:rsidR="044A3ECC" w:rsidRDefault="044A3ECC">
      <w:r w:rsidRPr="68570330">
        <w:rPr>
          <w:rFonts w:ascii="Calibri" w:eastAsia="Calibri" w:hAnsi="Calibri" w:cs="Calibri"/>
        </w:rPr>
        <w:t xml:space="preserve">   </w:t>
      </w:r>
    </w:p>
    <w:p w14:paraId="656888CF" w14:textId="700B02CA" w:rsidR="044A3ECC" w:rsidRDefault="044A3ECC">
      <w:r w:rsidRPr="5554FDB5">
        <w:rPr>
          <w:rFonts w:ascii="Calibri" w:eastAsia="Calibri" w:hAnsi="Calibri" w:cs="Calibri"/>
        </w:rPr>
        <w:t>Referrers will assess the suitability of steroid injection</w:t>
      </w:r>
      <w:r w:rsidR="5F2301FC" w:rsidRPr="5554FDB5">
        <w:rPr>
          <w:rFonts w:ascii="Calibri" w:eastAsia="Calibri" w:hAnsi="Calibri" w:cs="Calibri"/>
        </w:rPr>
        <w:t>, e.g.</w:t>
      </w:r>
      <w:r w:rsidRPr="5554FDB5">
        <w:rPr>
          <w:rFonts w:ascii="Calibri" w:eastAsia="Calibri" w:hAnsi="Calibri" w:cs="Calibri"/>
        </w:rPr>
        <w:t xml:space="preserve"> based on the </w:t>
      </w:r>
      <w:r w:rsidR="7B5E53EB" w:rsidRPr="5554FDB5">
        <w:rPr>
          <w:rFonts w:ascii="Calibri" w:eastAsia="Calibri" w:hAnsi="Calibri" w:cs="Calibri"/>
        </w:rPr>
        <w:t xml:space="preserve">current </w:t>
      </w:r>
      <w:r w:rsidRPr="5554FDB5">
        <w:rPr>
          <w:rFonts w:ascii="Calibri" w:eastAsia="Calibri" w:hAnsi="Calibri" w:cs="Calibri"/>
        </w:rPr>
        <w:t>guidance*:</w:t>
      </w:r>
    </w:p>
    <w:p w14:paraId="483C14FF" w14:textId="537D3308" w:rsidR="044A3ECC" w:rsidRDefault="044A3ECC" w:rsidP="68570330">
      <w:pPr>
        <w:pStyle w:val="ListParagraph"/>
        <w:numPr>
          <w:ilvl w:val="0"/>
          <w:numId w:val="10"/>
        </w:numPr>
        <w:rPr>
          <w:rFonts w:eastAsiaTheme="minorEastAsia"/>
        </w:rPr>
      </w:pPr>
      <w:r w:rsidRPr="68570330">
        <w:rPr>
          <w:rFonts w:ascii="Calibri" w:eastAsia="Calibri" w:hAnsi="Calibri" w:cs="Calibri"/>
        </w:rPr>
        <w:t>For rheumatological patients with active synovial inflammation.</w:t>
      </w:r>
    </w:p>
    <w:p w14:paraId="799DE358" w14:textId="1B8E2DE4" w:rsidR="044A3ECC" w:rsidRDefault="044A3ECC" w:rsidP="68570330">
      <w:pPr>
        <w:pStyle w:val="ListParagraph"/>
        <w:numPr>
          <w:ilvl w:val="0"/>
          <w:numId w:val="10"/>
        </w:numPr>
        <w:rPr>
          <w:rFonts w:eastAsiaTheme="minorEastAsia"/>
        </w:rPr>
      </w:pPr>
      <w:r w:rsidRPr="68570330">
        <w:rPr>
          <w:rFonts w:ascii="Calibri" w:eastAsia="Calibri" w:hAnsi="Calibri" w:cs="Calibri"/>
        </w:rPr>
        <w:t xml:space="preserve">For non-inflammatory conditions, </w:t>
      </w:r>
      <w:r w:rsidRPr="68570330">
        <w:rPr>
          <w:rFonts w:ascii="Calibri" w:eastAsia="Calibri" w:hAnsi="Calibri" w:cs="Calibri"/>
          <w:i/>
          <w:iCs/>
        </w:rPr>
        <w:t>“…</w:t>
      </w:r>
      <w:r w:rsidRPr="68570330">
        <w:rPr>
          <w:rFonts w:ascii="Calibri" w:eastAsia="Calibri" w:hAnsi="Calibri" w:cs="Calibri"/>
          <w:i/>
          <w:iCs/>
          <w:color w:val="231F20"/>
        </w:rPr>
        <w:t>if patient has high levels of pain and disability, has failed first-line measures and continuation of those symptoms will have a significant negative effect on their health and wellbeing.”</w:t>
      </w:r>
    </w:p>
    <w:p w14:paraId="750D4FA1" w14:textId="3933FBA5" w:rsidR="044A3ECC" w:rsidRDefault="044A3ECC" w:rsidP="68570330">
      <w:pPr>
        <w:pStyle w:val="Heading2"/>
      </w:pPr>
      <w:r w:rsidRPr="68570330">
        <w:rPr>
          <w:rFonts w:ascii="Calibri Light" w:eastAsia="Calibri Light" w:hAnsi="Calibri Light" w:cs="Calibri Light"/>
          <w:b/>
          <w:bCs/>
          <w:u w:val="single"/>
        </w:rPr>
        <w:t xml:space="preserve"> </w:t>
      </w:r>
    </w:p>
    <w:p w14:paraId="69792C24" w14:textId="5EB9640D" w:rsidR="044A3ECC" w:rsidRDefault="044A3ECC" w:rsidP="68570330">
      <w:pPr>
        <w:pStyle w:val="Heading2"/>
      </w:pPr>
      <w:r w:rsidRPr="68570330">
        <w:rPr>
          <w:rFonts w:ascii="Calibri Light" w:eastAsia="Calibri Light" w:hAnsi="Calibri Light" w:cs="Calibri Light"/>
          <w:b/>
          <w:bCs/>
          <w:u w:val="single"/>
        </w:rPr>
        <w:t>Step 2: Receive referral for Image guided Steroid injection</w:t>
      </w:r>
    </w:p>
    <w:p w14:paraId="7CA66C19" w14:textId="25A27C0F" w:rsidR="044A3ECC" w:rsidRDefault="044A3ECC">
      <w:r w:rsidRPr="68570330">
        <w:rPr>
          <w:rFonts w:ascii="Calibri" w:eastAsia="Calibri" w:hAnsi="Calibri" w:cs="Calibri"/>
        </w:rPr>
        <w:t xml:space="preserve"> </w:t>
      </w:r>
    </w:p>
    <w:p w14:paraId="1DBDD799" w14:textId="2FA47DF6" w:rsidR="044A3ECC" w:rsidRDefault="044A3ECC">
      <w:r w:rsidRPr="68570330">
        <w:rPr>
          <w:rFonts w:ascii="Calibri" w:eastAsia="Calibri" w:hAnsi="Calibri" w:cs="Calibri"/>
        </w:rPr>
        <w:t xml:space="preserve">Any patients in whom steroid is considered should be screened and risk assessed </w:t>
      </w:r>
      <w:r w:rsidR="000B25E2">
        <w:rPr>
          <w:rFonts w:ascii="Calibri" w:eastAsia="Calibri" w:hAnsi="Calibri" w:cs="Calibri"/>
        </w:rPr>
        <w:t>by the clinical referral</w:t>
      </w:r>
      <w:r w:rsidR="63A776D6" w:rsidRPr="68570330">
        <w:rPr>
          <w:rFonts w:ascii="Calibri" w:eastAsia="Calibri" w:hAnsi="Calibri" w:cs="Calibri"/>
        </w:rPr>
        <w:t>.</w:t>
      </w:r>
    </w:p>
    <w:p w14:paraId="4EDBAE4C" w14:textId="00591EDA" w:rsidR="044A3ECC" w:rsidRDefault="044A3ECC">
      <w:r w:rsidRPr="68570330">
        <w:rPr>
          <w:rFonts w:ascii="Calibri" w:eastAsia="Calibri" w:hAnsi="Calibri" w:cs="Calibri"/>
        </w:rPr>
        <w:t xml:space="preserve"> </w:t>
      </w:r>
    </w:p>
    <w:p w14:paraId="1CFA75A5" w14:textId="319A024A" w:rsidR="044A3ECC" w:rsidRDefault="000B25E2" w:rsidP="5554FDB5">
      <w:pPr>
        <w:pStyle w:val="ListParagraph"/>
        <w:numPr>
          <w:ilvl w:val="0"/>
          <w:numId w:val="9"/>
        </w:numPr>
        <w:rPr>
          <w:rFonts w:eastAsiaTheme="minorEastAsia"/>
        </w:rPr>
      </w:pPr>
      <w:r>
        <w:rPr>
          <w:rFonts w:ascii="Calibri" w:eastAsia="Calibri" w:hAnsi="Calibri" w:cs="Calibri"/>
        </w:rPr>
        <w:t>An</w:t>
      </w:r>
      <w:r w:rsidR="044A3ECC" w:rsidRPr="5554FDB5">
        <w:rPr>
          <w:rFonts w:ascii="Calibri" w:eastAsia="Calibri" w:hAnsi="Calibri" w:cs="Calibri"/>
        </w:rPr>
        <w:t xml:space="preserve"> enhanced risk benefit information</w:t>
      </w:r>
      <w:r>
        <w:rPr>
          <w:rFonts w:ascii="Calibri" w:eastAsia="Calibri" w:hAnsi="Calibri" w:cs="Calibri"/>
        </w:rPr>
        <w:t xml:space="preserve"> </w:t>
      </w:r>
      <w:r w:rsidR="2F7C12CF">
        <w:t>letter</w:t>
      </w:r>
      <w:r w:rsidR="044A3ECC" w:rsidRPr="5554FDB5">
        <w:rPr>
          <w:rFonts w:ascii="Calibri" w:eastAsia="Calibri" w:hAnsi="Calibri" w:cs="Calibri"/>
        </w:rPr>
        <w:t xml:space="preserve"> </w:t>
      </w:r>
      <w:r>
        <w:rPr>
          <w:rFonts w:ascii="Calibri" w:eastAsia="Calibri" w:hAnsi="Calibri" w:cs="Calibri"/>
        </w:rPr>
        <w:t xml:space="preserve">will be sent </w:t>
      </w:r>
      <w:r w:rsidR="044A3ECC" w:rsidRPr="5554FDB5">
        <w:rPr>
          <w:rFonts w:ascii="Calibri" w:eastAsia="Calibri" w:hAnsi="Calibri" w:cs="Calibri"/>
        </w:rPr>
        <w:t xml:space="preserve">to </w:t>
      </w:r>
      <w:r>
        <w:rPr>
          <w:rFonts w:ascii="Calibri" w:eastAsia="Calibri" w:hAnsi="Calibri" w:cs="Calibri"/>
        </w:rPr>
        <w:t xml:space="preserve">the patient (appendix 1) or </w:t>
      </w:r>
      <w:r w:rsidR="044A3ECC" w:rsidRPr="5554FDB5">
        <w:rPr>
          <w:rFonts w:ascii="Calibri" w:eastAsia="Calibri" w:hAnsi="Calibri" w:cs="Calibri"/>
        </w:rPr>
        <w:t>emailed if appointment booked over the phone.</w:t>
      </w:r>
    </w:p>
    <w:p w14:paraId="4549D7B7" w14:textId="0D99295B" w:rsidR="044A3ECC" w:rsidRDefault="044A3ECC" w:rsidP="35230208">
      <w:pPr>
        <w:pStyle w:val="ListParagraph"/>
        <w:numPr>
          <w:ilvl w:val="0"/>
          <w:numId w:val="9"/>
        </w:numPr>
        <w:rPr>
          <w:rFonts w:eastAsiaTheme="minorEastAsia"/>
        </w:rPr>
      </w:pPr>
      <w:r w:rsidRPr="24D7EBE4">
        <w:rPr>
          <w:rFonts w:ascii="Calibri" w:eastAsia="Calibri" w:hAnsi="Calibri" w:cs="Calibri"/>
        </w:rPr>
        <w:t>All patients to</w:t>
      </w:r>
      <w:r w:rsidR="057516C5" w:rsidRPr="24D7EBE4">
        <w:rPr>
          <w:rFonts w:ascii="Calibri" w:eastAsia="Calibri" w:hAnsi="Calibri" w:cs="Calibri"/>
        </w:rPr>
        <w:t xml:space="preserve"> be</w:t>
      </w:r>
      <w:r w:rsidRPr="24D7EBE4">
        <w:rPr>
          <w:rFonts w:ascii="Calibri" w:eastAsia="Calibri" w:hAnsi="Calibri" w:cs="Calibri"/>
        </w:rPr>
        <w:t xml:space="preserve"> contacted by the admin team in advance of appointment date to confirm receipt of letter and no risk factors.</w:t>
      </w:r>
    </w:p>
    <w:p w14:paraId="2E4BBD76" w14:textId="77777777" w:rsidR="000B25E2" w:rsidRPr="000B25E2" w:rsidRDefault="78F91D7B" w:rsidP="000B25E2">
      <w:pPr>
        <w:pStyle w:val="ListParagraph"/>
        <w:numPr>
          <w:ilvl w:val="0"/>
          <w:numId w:val="9"/>
        </w:numPr>
        <w:rPr>
          <w:rFonts w:eastAsiaTheme="minorEastAsia"/>
        </w:rPr>
      </w:pPr>
      <w:r w:rsidRPr="5CC85EC6">
        <w:t>Multiple part injections to be booked for separate appointments</w:t>
      </w:r>
      <w:r w:rsidR="001C746C">
        <w:t xml:space="preserve"> if total steroid dose to exceed 40mg.</w:t>
      </w:r>
    </w:p>
    <w:p w14:paraId="559B6615" w14:textId="06DB8360" w:rsidR="001C746C" w:rsidRPr="000B25E2" w:rsidRDefault="044A3ECC" w:rsidP="000B25E2">
      <w:pPr>
        <w:pStyle w:val="ListParagraph"/>
        <w:numPr>
          <w:ilvl w:val="0"/>
          <w:numId w:val="9"/>
        </w:numPr>
        <w:rPr>
          <w:rFonts w:eastAsiaTheme="minorEastAsia"/>
        </w:rPr>
      </w:pPr>
      <w:r w:rsidRPr="000B25E2">
        <w:rPr>
          <w:rFonts w:ascii="Calibri" w:eastAsia="Calibri" w:hAnsi="Calibri" w:cs="Calibri"/>
        </w:rPr>
        <w:t xml:space="preserve">Any queries? Request should be reviewed and discussed with a musculoskeletal radiologist </w:t>
      </w:r>
      <w:r w:rsidR="4CDBC0BC" w:rsidRPr="000B25E2">
        <w:rPr>
          <w:rFonts w:ascii="Calibri" w:eastAsia="Calibri" w:hAnsi="Calibri" w:cs="Calibri"/>
          <w:b/>
          <w:bCs/>
          <w:u w:val="single"/>
        </w:rPr>
        <w:t>before</w:t>
      </w:r>
      <w:r w:rsidR="4CDBC0BC" w:rsidRPr="000B25E2">
        <w:rPr>
          <w:rFonts w:ascii="Calibri" w:eastAsia="Calibri" w:hAnsi="Calibri" w:cs="Calibri"/>
          <w:b/>
          <w:bCs/>
        </w:rPr>
        <w:t xml:space="preserve"> </w:t>
      </w:r>
      <w:r w:rsidR="4CDBC0BC" w:rsidRPr="000B25E2">
        <w:rPr>
          <w:rFonts w:ascii="Calibri" w:eastAsia="Calibri" w:hAnsi="Calibri" w:cs="Calibri"/>
        </w:rPr>
        <w:t>the patient attends</w:t>
      </w:r>
      <w:r w:rsidRPr="000B25E2">
        <w:rPr>
          <w:rFonts w:ascii="Calibri" w:eastAsia="Calibri" w:hAnsi="Calibri" w:cs="Calibri"/>
        </w:rPr>
        <w:t>.</w:t>
      </w:r>
    </w:p>
    <w:p w14:paraId="55BBA0F9" w14:textId="77777777" w:rsidR="00FF1E5B" w:rsidRDefault="00FF1E5B" w:rsidP="68570330">
      <w:pPr>
        <w:pStyle w:val="Heading2"/>
        <w:rPr>
          <w:rFonts w:ascii="Calibri Light" w:eastAsia="Calibri Light" w:hAnsi="Calibri Light" w:cs="Calibri Light"/>
          <w:b/>
          <w:bCs/>
          <w:u w:val="single"/>
        </w:rPr>
      </w:pPr>
      <w:bookmarkStart w:id="0" w:name="_GoBack"/>
    </w:p>
    <w:bookmarkEnd w:id="0"/>
    <w:p w14:paraId="375C39A7" w14:textId="3921836C" w:rsidR="044A3ECC" w:rsidRDefault="044A3ECC" w:rsidP="68570330">
      <w:pPr>
        <w:pStyle w:val="Heading2"/>
      </w:pPr>
      <w:r w:rsidRPr="68570330">
        <w:rPr>
          <w:rFonts w:ascii="Calibri Light" w:eastAsia="Calibri Light" w:hAnsi="Calibri Light" w:cs="Calibri Light"/>
          <w:b/>
          <w:bCs/>
          <w:u w:val="single"/>
        </w:rPr>
        <w:t>Step 3: Patient attending injection</w:t>
      </w:r>
    </w:p>
    <w:p w14:paraId="55625240" w14:textId="761BFA91" w:rsidR="044A3ECC" w:rsidRDefault="044A3ECC" w:rsidP="35230208">
      <w:pPr>
        <w:pStyle w:val="ListParagraph"/>
        <w:numPr>
          <w:ilvl w:val="0"/>
          <w:numId w:val="8"/>
        </w:numPr>
        <w:rPr>
          <w:rFonts w:eastAsiaTheme="minorEastAsia"/>
        </w:rPr>
      </w:pPr>
      <w:r w:rsidRPr="24D7EBE4">
        <w:rPr>
          <w:rFonts w:ascii="Calibri" w:eastAsia="Calibri" w:hAnsi="Calibri" w:cs="Calibri"/>
        </w:rPr>
        <w:t xml:space="preserve">When patient attends for a scan the radiologist </w:t>
      </w:r>
      <w:r w:rsidR="000B25E2">
        <w:rPr>
          <w:rFonts w:ascii="Calibri" w:eastAsia="Calibri" w:hAnsi="Calibri" w:cs="Calibri"/>
        </w:rPr>
        <w:t>must go through and document</w:t>
      </w:r>
      <w:r w:rsidRPr="24D7EBE4">
        <w:rPr>
          <w:rFonts w:ascii="Calibri" w:eastAsia="Calibri" w:hAnsi="Calibri" w:cs="Calibri"/>
        </w:rPr>
        <w:t xml:space="preserve"> the enhanced checklist (appendix 2) with the patient.</w:t>
      </w:r>
    </w:p>
    <w:p w14:paraId="67EF927C" w14:textId="3E2101CF" w:rsidR="5DA539C3" w:rsidRDefault="5DA539C3" w:rsidP="24D7EBE4">
      <w:pPr>
        <w:pStyle w:val="ListParagraph"/>
        <w:numPr>
          <w:ilvl w:val="0"/>
          <w:numId w:val="8"/>
        </w:numPr>
        <w:rPr>
          <w:rFonts w:eastAsiaTheme="minorEastAsia"/>
        </w:rPr>
      </w:pPr>
      <w:r w:rsidRPr="5CC85EC6">
        <w:rPr>
          <w:rFonts w:ascii="Calibri" w:eastAsia="Calibri" w:hAnsi="Calibri" w:cs="Calibri"/>
        </w:rPr>
        <w:t>THIS FORM MUST BE SCANNED INTO Soliton.</w:t>
      </w:r>
      <w:r w:rsidRPr="5CC85EC6">
        <w:t xml:space="preserve"> </w:t>
      </w:r>
    </w:p>
    <w:p w14:paraId="3303E8B6" w14:textId="2D109006" w:rsidR="7F7EBA05" w:rsidRDefault="7F7EBA05" w:rsidP="5CC85EC6">
      <w:pPr>
        <w:pStyle w:val="ListParagraph"/>
        <w:numPr>
          <w:ilvl w:val="0"/>
          <w:numId w:val="8"/>
        </w:numPr>
        <w:rPr>
          <w:rFonts w:eastAsiaTheme="minorEastAsia"/>
        </w:rPr>
      </w:pPr>
      <w:r w:rsidRPr="5CC85EC6">
        <w:t>Personal protective equipment (PPE) - gloves apron</w:t>
      </w:r>
      <w:r w:rsidR="5F80A40F" w:rsidRPr="5CC85EC6">
        <w:t xml:space="preserve"> (consider surgical gown)</w:t>
      </w:r>
      <w:r w:rsidRPr="5CC85EC6">
        <w:t>, mask</w:t>
      </w:r>
      <w:r w:rsidR="5063B49E" w:rsidRPr="5CC85EC6">
        <w:t xml:space="preserve"> and</w:t>
      </w:r>
      <w:r w:rsidRPr="5CC85EC6">
        <w:t xml:space="preserve"> visor </w:t>
      </w:r>
      <w:r w:rsidR="5A01B5CF" w:rsidRPr="5CC85EC6">
        <w:t xml:space="preserve">(for </w:t>
      </w:r>
      <w:r w:rsidRPr="5CC85EC6">
        <w:t>splash risk)</w:t>
      </w:r>
      <w:r w:rsidR="64FECAF3" w:rsidRPr="5CC85EC6">
        <w:t>.</w:t>
      </w:r>
      <w:r w:rsidRPr="5CC85EC6">
        <w:t xml:space="preserve"> </w:t>
      </w:r>
    </w:p>
    <w:p w14:paraId="61631311" w14:textId="2E84C801" w:rsidR="7F7EBA05" w:rsidRDefault="7F7EBA05" w:rsidP="24D7EBE4">
      <w:pPr>
        <w:pStyle w:val="ListParagraph"/>
        <w:numPr>
          <w:ilvl w:val="0"/>
          <w:numId w:val="8"/>
        </w:numPr>
        <w:rPr>
          <w:rFonts w:eastAsiaTheme="minorEastAsia"/>
        </w:rPr>
      </w:pPr>
      <w:r w:rsidRPr="5CC85EC6">
        <w:t xml:space="preserve">Consider </w:t>
      </w:r>
      <w:r w:rsidR="7308801F" w:rsidRPr="5CC85EC6">
        <w:t xml:space="preserve">lowering </w:t>
      </w:r>
      <w:r w:rsidRPr="5CC85EC6">
        <w:t xml:space="preserve">dose </w:t>
      </w:r>
      <w:r w:rsidR="6ED5655E" w:rsidRPr="5CC85EC6">
        <w:t xml:space="preserve">the </w:t>
      </w:r>
      <w:r w:rsidRPr="5CC85EC6">
        <w:t xml:space="preserve">of steroid </w:t>
      </w:r>
      <w:r w:rsidR="1F4ED92B" w:rsidRPr="5CC85EC6">
        <w:t xml:space="preserve">if possible, </w:t>
      </w:r>
      <w:r w:rsidRPr="5CC85EC6">
        <w:t>to minimise systemic effects</w:t>
      </w:r>
      <w:r w:rsidR="331EF9B1" w:rsidRPr="5CC85EC6">
        <w:t>.</w:t>
      </w:r>
    </w:p>
    <w:p w14:paraId="1F52428A" w14:textId="0B219223" w:rsidR="044A3ECC" w:rsidRDefault="044A3ECC">
      <w:r w:rsidRPr="68570330">
        <w:rPr>
          <w:rFonts w:ascii="Calibri" w:eastAsia="Calibri" w:hAnsi="Calibri" w:cs="Calibri"/>
        </w:rPr>
        <w:t xml:space="preserve"> </w:t>
      </w:r>
    </w:p>
    <w:p w14:paraId="7C2DE71A" w14:textId="7473E5C6" w:rsidR="044A3ECC" w:rsidRDefault="044A3ECC">
      <w:r w:rsidRPr="68570330">
        <w:rPr>
          <w:rFonts w:ascii="Calibri" w:eastAsia="Calibri" w:hAnsi="Calibri" w:cs="Calibri"/>
          <w:sz w:val="16"/>
          <w:szCs w:val="16"/>
        </w:rPr>
        <w:t xml:space="preserve">* Specialty guides for patient management during the coronavirus pandemic. </w:t>
      </w:r>
    </w:p>
    <w:p w14:paraId="3E5C5EFE" w14:textId="2E0170C1" w:rsidR="044A3ECC" w:rsidRDefault="044A3ECC">
      <w:r w:rsidRPr="68570330">
        <w:rPr>
          <w:rFonts w:ascii="Calibri" w:eastAsia="Calibri" w:hAnsi="Calibri" w:cs="Calibri"/>
          <w:sz w:val="16"/>
          <w:szCs w:val="16"/>
        </w:rPr>
        <w:t>Clinical guide for the management of patients with musculoskeletal and rheumatic conditions on corticosteroids during the coronavirus pand</w:t>
      </w:r>
      <w:r w:rsidR="001C746C">
        <w:rPr>
          <w:rFonts w:ascii="Calibri" w:eastAsia="Calibri" w:hAnsi="Calibri" w:cs="Calibri"/>
          <w:sz w:val="16"/>
          <w:szCs w:val="16"/>
        </w:rPr>
        <w:t>emic. 25 March 2020, Version 1.</w:t>
      </w:r>
    </w:p>
    <w:p w14:paraId="1163BB1C" w14:textId="24C3A9B9" w:rsidR="044A3ECC" w:rsidRDefault="044A3ECC" w:rsidP="68570330">
      <w:r w:rsidRPr="68570330">
        <w:rPr>
          <w:rFonts w:ascii="Calibri" w:eastAsia="Calibri" w:hAnsi="Calibri" w:cs="Calibri"/>
          <w:sz w:val="16"/>
          <w:szCs w:val="16"/>
        </w:rPr>
        <w:t>https://www.england.nhs.uk/coronavirus/wp-content/uploads/sites/52/2020/03/CO0043_Specialty-guide-and-coronavirus_-MSK-corcosteroid_-v1.pdf</w:t>
      </w:r>
    </w:p>
    <w:p w14:paraId="38A73549" w14:textId="6D5BF684" w:rsidR="68570330" w:rsidRDefault="68570330" w:rsidP="68570330"/>
    <w:p w14:paraId="046B352A" w14:textId="1FE3450E" w:rsidR="0000672A" w:rsidRPr="0000672A" w:rsidRDefault="0000672A" w:rsidP="0000672A"/>
    <w:p w14:paraId="6CDCF7C9" w14:textId="741AC1B8" w:rsidR="0000672A" w:rsidRPr="0000672A" w:rsidRDefault="0000672A" w:rsidP="0000672A"/>
    <w:p w14:paraId="418698AB" w14:textId="639BB674" w:rsidR="0000672A" w:rsidRPr="0000672A" w:rsidRDefault="0000672A" w:rsidP="0000672A"/>
    <w:p w14:paraId="67B37447" w14:textId="6A80B676" w:rsidR="0000672A" w:rsidRPr="0000672A" w:rsidRDefault="0000672A" w:rsidP="0000672A"/>
    <w:p w14:paraId="66E4B192" w14:textId="6E7D0CAC" w:rsidR="0000672A" w:rsidRPr="0000672A" w:rsidRDefault="0000672A" w:rsidP="0000672A"/>
    <w:p w14:paraId="4E5C0C22" w14:textId="3C4A52B0" w:rsidR="0000672A" w:rsidRPr="0000672A" w:rsidRDefault="0000672A" w:rsidP="0000672A"/>
    <w:p w14:paraId="0A52F7B7" w14:textId="2BF5EFCA" w:rsidR="0000672A" w:rsidRPr="0000672A" w:rsidRDefault="0000672A" w:rsidP="0000672A"/>
    <w:p w14:paraId="14FCD6BA" w14:textId="42C655D7" w:rsidR="0000672A" w:rsidRPr="0000672A" w:rsidRDefault="0000672A" w:rsidP="0000672A"/>
    <w:p w14:paraId="4DD802C1" w14:textId="72EE844C" w:rsidR="0000672A" w:rsidRPr="0000672A" w:rsidRDefault="0000672A" w:rsidP="0000672A"/>
    <w:p w14:paraId="43563DD0" w14:textId="5E8E251C" w:rsidR="0000672A" w:rsidRPr="0000672A" w:rsidRDefault="0000672A" w:rsidP="0000672A"/>
    <w:p w14:paraId="0E328721" w14:textId="4376BC4E" w:rsidR="0000672A" w:rsidRPr="0000672A" w:rsidRDefault="0000672A" w:rsidP="0000672A"/>
    <w:p w14:paraId="3D22C278" w14:textId="798B5007" w:rsidR="0000672A" w:rsidRPr="0000672A" w:rsidRDefault="0000672A" w:rsidP="0000672A"/>
    <w:p w14:paraId="708A25F5" w14:textId="7EDF2D4C" w:rsidR="0000672A" w:rsidRPr="0000672A" w:rsidRDefault="0000672A" w:rsidP="0000672A"/>
    <w:p w14:paraId="52D9C235" w14:textId="06FC4000" w:rsidR="0000672A" w:rsidRPr="0000672A" w:rsidRDefault="0000672A" w:rsidP="0000672A"/>
    <w:p w14:paraId="16300430" w14:textId="4B1D6427" w:rsidR="0000672A" w:rsidRPr="0000672A" w:rsidRDefault="0000672A" w:rsidP="0000672A"/>
    <w:p w14:paraId="41980748" w14:textId="005C2A34" w:rsidR="0000672A" w:rsidRPr="0000672A" w:rsidRDefault="0000672A" w:rsidP="0000672A"/>
    <w:p w14:paraId="6ACBC695" w14:textId="268E3D17" w:rsidR="0000672A" w:rsidRPr="0000672A" w:rsidRDefault="0000672A" w:rsidP="0000672A"/>
    <w:p w14:paraId="39CA6011" w14:textId="23D4354F" w:rsidR="0000672A" w:rsidRPr="0000672A" w:rsidRDefault="0000672A" w:rsidP="0000672A"/>
    <w:p w14:paraId="1F0DD5F8" w14:textId="70D63C65" w:rsidR="0000672A" w:rsidRPr="0000672A" w:rsidRDefault="0000672A" w:rsidP="0000672A"/>
    <w:p w14:paraId="65D7DC76" w14:textId="253178C1" w:rsidR="0000672A" w:rsidRPr="0000672A" w:rsidRDefault="0000672A" w:rsidP="0000672A"/>
    <w:p w14:paraId="75F24E70" w14:textId="6BB82615" w:rsidR="0000672A" w:rsidRPr="0000672A" w:rsidRDefault="0000672A" w:rsidP="0000672A"/>
    <w:p w14:paraId="1299D62A" w14:textId="32B9B757" w:rsidR="0000672A" w:rsidRPr="0000672A" w:rsidRDefault="0000672A" w:rsidP="0000672A"/>
    <w:p w14:paraId="19BB5348" w14:textId="4276C05B" w:rsidR="0000672A" w:rsidRPr="0000672A" w:rsidRDefault="0000672A" w:rsidP="0000672A"/>
    <w:p w14:paraId="60BE3CAC" w14:textId="3207CA1B" w:rsidR="0000672A" w:rsidRDefault="0000672A" w:rsidP="0000672A">
      <w:pPr>
        <w:tabs>
          <w:tab w:val="left" w:pos="5280"/>
        </w:tabs>
      </w:pPr>
      <w:r>
        <w:tab/>
      </w:r>
    </w:p>
    <w:p w14:paraId="6FE148FE" w14:textId="77777777" w:rsidR="0000672A" w:rsidRDefault="0000672A">
      <w:r>
        <w:br w:type="page"/>
      </w:r>
    </w:p>
    <w:p w14:paraId="5FD53662" w14:textId="098B200D" w:rsidR="0000672A" w:rsidRDefault="2901C0CC" w:rsidP="0000672A">
      <w:pPr>
        <w:pStyle w:val="Heading1"/>
      </w:pPr>
      <w:r>
        <w:lastRenderedPageBreak/>
        <w:t xml:space="preserve">Appendix 1 – Sample </w:t>
      </w:r>
      <w:r w:rsidR="79E8EFC0">
        <w:t xml:space="preserve">letter and </w:t>
      </w:r>
      <w:r>
        <w:t>email with additional patient information</w:t>
      </w:r>
    </w:p>
    <w:p w14:paraId="1EC8415F" w14:textId="7DF42A5E" w:rsidR="0000672A" w:rsidRDefault="0000672A" w:rsidP="0000672A"/>
    <w:p w14:paraId="739F5D4D" w14:textId="77777777" w:rsidR="00B11B0A" w:rsidRPr="00B11B0A" w:rsidRDefault="00B11B0A" w:rsidP="00B11B0A">
      <w:pPr>
        <w:jc w:val="center"/>
        <w:rPr>
          <w:rFonts w:ascii="Calibri" w:eastAsia="Times New Roman" w:hAnsi="Calibri" w:cs="Calibri"/>
          <w:color w:val="000000"/>
          <w:sz w:val="22"/>
          <w:szCs w:val="22"/>
          <w:lang w:eastAsia="en-GB"/>
        </w:rPr>
      </w:pPr>
      <w:r w:rsidRPr="00B11B0A">
        <w:rPr>
          <w:rFonts w:ascii="Calibri" w:eastAsia="Times New Roman" w:hAnsi="Calibri" w:cs="Calibri"/>
          <w:b/>
          <w:bCs/>
          <w:color w:val="000000"/>
          <w:sz w:val="22"/>
          <w:szCs w:val="22"/>
          <w:lang w:eastAsia="en-GB"/>
        </w:rPr>
        <w:t>Steroid Injections and Coronavirus</w:t>
      </w:r>
    </w:p>
    <w:p w14:paraId="43CB48AF" w14:textId="77777777" w:rsidR="00B11B0A" w:rsidRPr="00B11B0A" w:rsidRDefault="00B11B0A" w:rsidP="00B11B0A">
      <w:pPr>
        <w:jc w:val="center"/>
        <w:rPr>
          <w:rFonts w:ascii="Calibri" w:eastAsia="Times New Roman" w:hAnsi="Calibri" w:cs="Calibri"/>
          <w:color w:val="000000"/>
          <w:sz w:val="22"/>
          <w:szCs w:val="22"/>
          <w:lang w:eastAsia="en-GB"/>
        </w:rPr>
      </w:pPr>
      <w:r w:rsidRPr="00B11B0A">
        <w:rPr>
          <w:rFonts w:ascii="Calibri" w:eastAsia="Times New Roman" w:hAnsi="Calibri" w:cs="Calibri"/>
          <w:b/>
          <w:bCs/>
          <w:color w:val="000000"/>
          <w:sz w:val="22"/>
          <w:szCs w:val="22"/>
          <w:lang w:eastAsia="en-GB"/>
        </w:rPr>
        <w:t> </w:t>
      </w:r>
    </w:p>
    <w:p w14:paraId="68B04933" w14:textId="39FFF3A4" w:rsidR="00B11B0A" w:rsidRPr="00B11B0A" w:rsidRDefault="00B11B0A" w:rsidP="00B11B0A">
      <w:pPr>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As you are due to have a steroid injection with us in the near future, we feel it important to share some information with you regarding your injection and Coronavirus.</w:t>
      </w:r>
    </w:p>
    <w:p w14:paraId="4DF50B62" w14:textId="77777777" w:rsidR="00B11B0A" w:rsidRPr="00B11B0A" w:rsidRDefault="00B11B0A" w:rsidP="00B11B0A">
      <w:pPr>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 </w:t>
      </w:r>
    </w:p>
    <w:p w14:paraId="4CC290FB" w14:textId="63C779E7" w:rsidR="00B11B0A" w:rsidRPr="00B11B0A" w:rsidRDefault="00B11B0A" w:rsidP="00B11B0A">
      <w:pPr>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 xml:space="preserve">There is a small amount of evidence that steroid injections can increase the risk of, or prolong, a coronavirus (Covid-19) infection. This risk is unknown as definitive data is not available yet. </w:t>
      </w:r>
    </w:p>
    <w:p w14:paraId="5F40D9FA" w14:textId="77777777" w:rsidR="00B11B0A" w:rsidRPr="00B11B0A" w:rsidRDefault="00B11B0A" w:rsidP="00B11B0A">
      <w:pPr>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 </w:t>
      </w:r>
    </w:p>
    <w:p w14:paraId="55F74222" w14:textId="44A3450D" w:rsidR="00B11B0A" w:rsidRPr="00B11B0A" w:rsidRDefault="00B11B0A" w:rsidP="00B11B0A">
      <w:pPr>
        <w:rPr>
          <w:rFonts w:ascii="Calibri" w:eastAsia="Times New Roman" w:hAnsi="Calibri" w:cs="Calibri"/>
          <w:color w:val="000000"/>
          <w:sz w:val="22"/>
          <w:szCs w:val="22"/>
          <w:lang w:eastAsia="en-GB"/>
        </w:rPr>
      </w:pPr>
      <w:r w:rsidRPr="24D7EBE4">
        <w:rPr>
          <w:rFonts w:ascii="Calibri" w:eastAsia="Times New Roman" w:hAnsi="Calibri" w:cs="Calibri"/>
          <w:color w:val="000000" w:themeColor="text1"/>
          <w:sz w:val="22"/>
          <w:szCs w:val="22"/>
          <w:lang w:eastAsia="en-GB"/>
        </w:rPr>
        <w:t xml:space="preserve">Current guidance is that any patient who </w:t>
      </w:r>
      <w:r w:rsidR="00015EF6" w:rsidRPr="24D7EBE4">
        <w:rPr>
          <w:rFonts w:ascii="Calibri" w:eastAsia="Times New Roman" w:hAnsi="Calibri" w:cs="Calibri"/>
          <w:color w:val="000000" w:themeColor="text1"/>
          <w:sz w:val="22"/>
          <w:szCs w:val="22"/>
          <w:lang w:eastAsia="en-GB"/>
        </w:rPr>
        <w:t>is showing</w:t>
      </w:r>
      <w:r w:rsidRPr="24D7EBE4">
        <w:rPr>
          <w:rFonts w:ascii="Calibri" w:eastAsia="Times New Roman" w:hAnsi="Calibri" w:cs="Calibri"/>
          <w:color w:val="000000" w:themeColor="text1"/>
          <w:sz w:val="22"/>
          <w:szCs w:val="22"/>
          <w:lang w:eastAsia="en-GB"/>
        </w:rPr>
        <w:t xml:space="preserve"> sympt</w:t>
      </w:r>
      <w:r w:rsidR="00EF1766">
        <w:rPr>
          <w:rFonts w:ascii="Calibri" w:eastAsia="Times New Roman" w:hAnsi="Calibri" w:cs="Calibri"/>
          <w:color w:val="000000" w:themeColor="text1"/>
          <w:sz w:val="22"/>
          <w:szCs w:val="22"/>
          <w:lang w:eastAsia="en-GB"/>
        </w:rPr>
        <w:t>oms of having COVID-</w:t>
      </w:r>
      <w:r w:rsidRPr="24D7EBE4">
        <w:rPr>
          <w:rFonts w:ascii="Calibri" w:eastAsia="Times New Roman" w:hAnsi="Calibri" w:cs="Calibri"/>
          <w:color w:val="000000" w:themeColor="text1"/>
          <w:sz w:val="22"/>
          <w:szCs w:val="22"/>
          <w:lang w:eastAsia="en-GB"/>
        </w:rPr>
        <w:t>19</w:t>
      </w:r>
      <w:r w:rsidR="011A85BA" w:rsidRPr="24D7EBE4">
        <w:rPr>
          <w:rFonts w:ascii="Calibri" w:eastAsia="Times New Roman" w:hAnsi="Calibri" w:cs="Calibri"/>
          <w:color w:val="000000" w:themeColor="text1"/>
          <w:sz w:val="22"/>
          <w:szCs w:val="22"/>
          <w:lang w:eastAsia="en-GB"/>
        </w:rPr>
        <w:t xml:space="preserve"> or has been in recent contact with someone suspect</w:t>
      </w:r>
      <w:r w:rsidR="00EF1766">
        <w:rPr>
          <w:rFonts w:ascii="Calibri" w:eastAsia="Times New Roman" w:hAnsi="Calibri" w:cs="Calibri"/>
          <w:color w:val="000000" w:themeColor="text1"/>
          <w:sz w:val="22"/>
          <w:szCs w:val="22"/>
          <w:lang w:eastAsia="en-GB"/>
        </w:rPr>
        <w:t>ed or confirmed of having COVID-</w:t>
      </w:r>
      <w:r w:rsidR="011A85BA" w:rsidRPr="24D7EBE4">
        <w:rPr>
          <w:rFonts w:ascii="Calibri" w:eastAsia="Times New Roman" w:hAnsi="Calibri" w:cs="Calibri"/>
          <w:color w:val="000000" w:themeColor="text1"/>
          <w:sz w:val="22"/>
          <w:szCs w:val="22"/>
          <w:lang w:eastAsia="en-GB"/>
        </w:rPr>
        <w:t>19</w:t>
      </w:r>
      <w:r w:rsidRPr="24D7EBE4">
        <w:rPr>
          <w:rFonts w:ascii="Calibri" w:eastAsia="Times New Roman" w:hAnsi="Calibri" w:cs="Calibri"/>
          <w:color w:val="000000" w:themeColor="text1"/>
          <w:sz w:val="22"/>
          <w:szCs w:val="22"/>
          <w:lang w:eastAsia="en-GB"/>
        </w:rPr>
        <w:t xml:space="preserve"> SHOULD NOT undergo a steroid injection.</w:t>
      </w:r>
    </w:p>
    <w:p w14:paraId="58089FF4" w14:textId="68FEE1E4" w:rsidR="24D7EBE4" w:rsidRDefault="24D7EBE4" w:rsidP="24D7EBE4">
      <w:pPr>
        <w:rPr>
          <w:rFonts w:ascii="Calibri" w:eastAsia="Times New Roman" w:hAnsi="Calibri" w:cs="Calibri"/>
          <w:color w:val="000000" w:themeColor="text1"/>
          <w:sz w:val="22"/>
          <w:szCs w:val="22"/>
          <w:lang w:eastAsia="en-GB"/>
        </w:rPr>
      </w:pPr>
    </w:p>
    <w:p w14:paraId="25FFB291" w14:textId="6ABFD20E" w:rsidR="497574E2" w:rsidRDefault="497574E2" w:rsidP="24D7EBE4">
      <w:pPr>
        <w:rPr>
          <w:rFonts w:ascii="Calibri" w:eastAsia="Times New Roman" w:hAnsi="Calibri" w:cs="Calibri"/>
          <w:color w:val="000000" w:themeColor="text1"/>
          <w:sz w:val="22"/>
          <w:szCs w:val="22"/>
          <w:lang w:eastAsia="en-GB"/>
        </w:rPr>
      </w:pPr>
      <w:r w:rsidRPr="5CC85EC6">
        <w:rPr>
          <w:rFonts w:ascii="Calibri" w:eastAsia="Times New Roman" w:hAnsi="Calibri" w:cs="Calibri"/>
          <w:color w:val="000000" w:themeColor="text1"/>
          <w:sz w:val="22"/>
          <w:szCs w:val="22"/>
          <w:lang w:eastAsia="en-GB"/>
        </w:rPr>
        <w:t xml:space="preserve">Patients at higher risk of serious COVID 19 infection may </w:t>
      </w:r>
      <w:r w:rsidR="34CA0CF7" w:rsidRPr="5CC85EC6">
        <w:rPr>
          <w:rFonts w:ascii="Calibri" w:eastAsia="Times New Roman" w:hAnsi="Calibri" w:cs="Calibri"/>
          <w:color w:val="000000" w:themeColor="text1"/>
          <w:sz w:val="22"/>
          <w:szCs w:val="22"/>
          <w:lang w:eastAsia="en-GB"/>
        </w:rPr>
        <w:t>prefer</w:t>
      </w:r>
      <w:r w:rsidR="06327AEA" w:rsidRPr="5CC85EC6">
        <w:rPr>
          <w:rFonts w:ascii="Calibri" w:eastAsia="Times New Roman" w:hAnsi="Calibri" w:cs="Calibri"/>
          <w:color w:val="000000" w:themeColor="text1"/>
          <w:sz w:val="22"/>
          <w:szCs w:val="22"/>
          <w:lang w:eastAsia="en-GB"/>
        </w:rPr>
        <w:t xml:space="preserve"> </w:t>
      </w:r>
      <w:r w:rsidRPr="5CC85EC6">
        <w:rPr>
          <w:rFonts w:ascii="Calibri" w:eastAsia="Times New Roman" w:hAnsi="Calibri" w:cs="Calibri"/>
          <w:color w:val="000000" w:themeColor="text1"/>
          <w:sz w:val="22"/>
          <w:szCs w:val="22"/>
          <w:lang w:eastAsia="en-GB"/>
        </w:rPr>
        <w:t>to defer their injection until after the pandemic subsides.</w:t>
      </w:r>
    </w:p>
    <w:p w14:paraId="09B0E4ED" w14:textId="77777777" w:rsidR="00B11B0A" w:rsidRPr="00B11B0A" w:rsidRDefault="00B11B0A" w:rsidP="00B11B0A">
      <w:pPr>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 </w:t>
      </w:r>
    </w:p>
    <w:p w14:paraId="624B1204" w14:textId="77777777" w:rsidR="00B11B0A" w:rsidRPr="00B11B0A" w:rsidRDefault="00B11B0A" w:rsidP="00B11B0A">
      <w:pPr>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High risk patients are as follows:</w:t>
      </w:r>
    </w:p>
    <w:p w14:paraId="74FF0CF3" w14:textId="77777777" w:rsidR="00B11B0A" w:rsidRPr="00B11B0A" w:rsidRDefault="00B11B0A" w:rsidP="00B11B0A">
      <w:pPr>
        <w:rPr>
          <w:rFonts w:ascii="Calibri" w:eastAsia="Times New Roman" w:hAnsi="Calibri" w:cs="Calibri"/>
          <w:color w:val="000000"/>
          <w:sz w:val="22"/>
          <w:szCs w:val="22"/>
          <w:lang w:eastAsia="en-GB"/>
        </w:rPr>
      </w:pPr>
    </w:p>
    <w:p w14:paraId="77A0BCE3" w14:textId="77777777" w:rsidR="00B11B0A" w:rsidRPr="00B11B0A" w:rsidRDefault="00B11B0A" w:rsidP="00B11B0A">
      <w:pPr>
        <w:numPr>
          <w:ilvl w:val="0"/>
          <w:numId w:val="6"/>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aged 70 or older (regardless of medical conditions)</w:t>
      </w:r>
    </w:p>
    <w:p w14:paraId="6C7B3EFB" w14:textId="77777777" w:rsidR="00B11B0A" w:rsidRPr="00B11B0A" w:rsidRDefault="00B11B0A" w:rsidP="00B11B0A">
      <w:pPr>
        <w:numPr>
          <w:ilvl w:val="0"/>
          <w:numId w:val="6"/>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under 70 with an underlying health condition listed below (</w:t>
      </w:r>
      <w:proofErr w:type="spellStart"/>
      <w:r w:rsidRPr="00B11B0A">
        <w:rPr>
          <w:rFonts w:ascii="Calibri" w:eastAsia="Times New Roman" w:hAnsi="Calibri" w:cs="Calibri"/>
          <w:color w:val="000000"/>
          <w:sz w:val="22"/>
          <w:szCs w:val="22"/>
          <w:lang w:eastAsia="en-GB"/>
        </w:rPr>
        <w:t>ie</w:t>
      </w:r>
      <w:proofErr w:type="spellEnd"/>
      <w:r w:rsidRPr="00B11B0A">
        <w:rPr>
          <w:rFonts w:ascii="Calibri" w:eastAsia="Times New Roman" w:hAnsi="Calibri" w:cs="Calibri"/>
          <w:color w:val="000000"/>
          <w:sz w:val="22"/>
          <w:szCs w:val="22"/>
          <w:lang w:eastAsia="en-GB"/>
        </w:rPr>
        <w:t xml:space="preserve"> anyone instructed to get a flu jab as an adult each year on medical grounds): </w:t>
      </w:r>
    </w:p>
    <w:p w14:paraId="4F2C2063"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chronic (long-term) respiratory diseases, such as asthma, chronic obstructive pulmonary disease (COPD), emphysema or bronchitis</w:t>
      </w:r>
    </w:p>
    <w:p w14:paraId="6AE363E2"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chronic heart disease, such as heart failure</w:t>
      </w:r>
    </w:p>
    <w:p w14:paraId="307BC0DA"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chronic kidney disease</w:t>
      </w:r>
    </w:p>
    <w:p w14:paraId="16A22677"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chronic liver disease, such as hepatitis</w:t>
      </w:r>
    </w:p>
    <w:p w14:paraId="65AA70B4"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chronic neurological conditions, such as Parkinson’s disease, motor neurone disease, multiple sclerosis (MS), a learning disability or cerebral palsy</w:t>
      </w:r>
    </w:p>
    <w:p w14:paraId="56B2A28C"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diabetes</w:t>
      </w:r>
    </w:p>
    <w:p w14:paraId="1E12CA0D"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problems with your spleen – for example, sickle cell disease or if you have had your spleen removed</w:t>
      </w:r>
    </w:p>
    <w:p w14:paraId="51DE0B7F"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a weakened immune system as the result of conditions such as HIV and AIDS, or medicines such as steroid tablets or chemotherapy</w:t>
      </w:r>
    </w:p>
    <w:p w14:paraId="4E6BD882"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being seriously overweight (a body mass index (BMI) of 40 or above)</w:t>
      </w:r>
    </w:p>
    <w:p w14:paraId="1A5DD71C"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those who are pregnant</w:t>
      </w:r>
    </w:p>
    <w:p w14:paraId="1D120585"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people who have received an organ transplant and remain on ongoing immunosuppression medication</w:t>
      </w:r>
    </w:p>
    <w:p w14:paraId="576A8992"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people with cancer who are undergoing active chemotherapy or radiotherapy</w:t>
      </w:r>
    </w:p>
    <w:p w14:paraId="2D2C801B"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lastRenderedPageBreak/>
        <w:t>people with cancers of the blood or bone marrow such as leukaemia who are at any stage of treatment</w:t>
      </w:r>
    </w:p>
    <w:p w14:paraId="1F3B4C06"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people with severe chest conditions such as cystic fibrosis or severe asthma (requiring hospital admissions or courses of steroid tablets)</w:t>
      </w:r>
    </w:p>
    <w:p w14:paraId="40E04F35" w14:textId="77777777" w:rsidR="00B11B0A" w:rsidRPr="00B11B0A" w:rsidRDefault="00B11B0A" w:rsidP="00B11B0A">
      <w:pPr>
        <w:numPr>
          <w:ilvl w:val="1"/>
          <w:numId w:val="7"/>
        </w:numPr>
        <w:spacing w:after="160" w:line="252" w:lineRule="auto"/>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people with severe diseases of body systems, such as severe kidney disease (dialysis)</w:t>
      </w:r>
    </w:p>
    <w:p w14:paraId="784B739A" w14:textId="77777777" w:rsidR="00B11B0A" w:rsidRPr="00B11B0A" w:rsidRDefault="00B11B0A" w:rsidP="00B11B0A">
      <w:pPr>
        <w:rPr>
          <w:rFonts w:ascii="Calibri" w:eastAsia="Times New Roman" w:hAnsi="Calibri" w:cs="Calibri"/>
          <w:color w:val="000000"/>
          <w:sz w:val="22"/>
          <w:szCs w:val="22"/>
          <w:lang w:eastAsia="en-GB"/>
        </w:rPr>
      </w:pPr>
      <w:r w:rsidRPr="00B11B0A">
        <w:rPr>
          <w:rFonts w:ascii="Calibri" w:eastAsia="Times New Roman" w:hAnsi="Calibri" w:cs="Calibri"/>
          <w:color w:val="000000"/>
          <w:sz w:val="22"/>
          <w:szCs w:val="22"/>
          <w:lang w:eastAsia="en-GB"/>
        </w:rPr>
        <w:t> </w:t>
      </w:r>
    </w:p>
    <w:p w14:paraId="725F3EDE" w14:textId="25203D51" w:rsidR="00B11B0A" w:rsidRDefault="00B11B0A" w:rsidP="00B11B0A">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Potential Symptoms of COVID 19 are a fever</w:t>
      </w:r>
      <w:r w:rsidR="00015EF6">
        <w:rPr>
          <w:rFonts w:ascii="Calibri" w:eastAsia="Times New Roman" w:hAnsi="Calibri" w:cs="Calibri"/>
          <w:color w:val="000000"/>
          <w:sz w:val="22"/>
          <w:szCs w:val="22"/>
          <w:lang w:eastAsia="en-GB"/>
        </w:rPr>
        <w:t>, a</w:t>
      </w:r>
      <w:r>
        <w:rPr>
          <w:rFonts w:ascii="Calibri" w:eastAsia="Times New Roman" w:hAnsi="Calibri" w:cs="Calibri"/>
          <w:color w:val="000000"/>
          <w:sz w:val="22"/>
          <w:szCs w:val="22"/>
          <w:lang w:eastAsia="en-GB"/>
        </w:rPr>
        <w:t xml:space="preserve"> persistent new cough</w:t>
      </w:r>
      <w:r w:rsidR="00015EF6">
        <w:rPr>
          <w:rFonts w:ascii="Calibri" w:eastAsia="Times New Roman" w:hAnsi="Calibri" w:cs="Calibri"/>
          <w:color w:val="000000"/>
          <w:sz w:val="22"/>
          <w:szCs w:val="22"/>
          <w:lang w:eastAsia="en-GB"/>
        </w:rPr>
        <w:t xml:space="preserve"> and recent loss of smell or taste</w:t>
      </w:r>
      <w:r>
        <w:rPr>
          <w:rFonts w:ascii="Calibri" w:eastAsia="Times New Roman" w:hAnsi="Calibri" w:cs="Calibri"/>
          <w:color w:val="000000"/>
          <w:sz w:val="22"/>
          <w:szCs w:val="22"/>
          <w:lang w:eastAsia="en-GB"/>
        </w:rPr>
        <w:t>.</w:t>
      </w:r>
    </w:p>
    <w:p w14:paraId="7A66A0D0" w14:textId="77777777" w:rsidR="00B11B0A" w:rsidRDefault="00B11B0A" w:rsidP="00B11B0A">
      <w:pPr>
        <w:rPr>
          <w:rFonts w:ascii="Calibri" w:eastAsia="Times New Roman" w:hAnsi="Calibri" w:cs="Calibri"/>
          <w:color w:val="000000"/>
          <w:sz w:val="22"/>
          <w:szCs w:val="22"/>
          <w:lang w:eastAsia="en-GB"/>
        </w:rPr>
      </w:pPr>
    </w:p>
    <w:p w14:paraId="160D5BA3" w14:textId="471B92B0" w:rsidR="12B8A161" w:rsidRDefault="00B11B0A" w:rsidP="12B8A161">
      <w:pPr>
        <w:rPr>
          <w:rStyle w:val="eop"/>
          <w:rFonts w:ascii="Calibri" w:hAnsi="Calibri" w:cs="Calibri"/>
          <w:color w:val="000000"/>
          <w:sz w:val="22"/>
          <w:szCs w:val="22"/>
          <w:shd w:val="clear" w:color="auto" w:fill="FFFFFF"/>
        </w:rPr>
      </w:pPr>
      <w:r w:rsidRPr="24D7EBE4">
        <w:rPr>
          <w:rFonts w:ascii="Calibri" w:eastAsia="Times New Roman" w:hAnsi="Calibri" w:cs="Calibri"/>
          <w:color w:val="000000" w:themeColor="text1"/>
          <w:sz w:val="22"/>
          <w:szCs w:val="22"/>
          <w:lang w:eastAsia="en-GB"/>
        </w:rPr>
        <w:t xml:space="preserve">If you have </w:t>
      </w:r>
      <w:r w:rsidRPr="24D7EBE4">
        <w:rPr>
          <w:rFonts w:ascii="Calibri" w:eastAsia="Times New Roman" w:hAnsi="Calibri" w:cs="Calibri"/>
          <w:b/>
          <w:bCs/>
          <w:color w:val="000000" w:themeColor="text1"/>
          <w:sz w:val="22"/>
          <w:szCs w:val="22"/>
          <w:lang w:eastAsia="en-GB"/>
        </w:rPr>
        <w:t>no</w:t>
      </w:r>
      <w:r w:rsidRPr="24D7EBE4">
        <w:rPr>
          <w:rFonts w:ascii="Calibri" w:eastAsia="Times New Roman" w:hAnsi="Calibri" w:cs="Calibri"/>
          <w:color w:val="000000" w:themeColor="text1"/>
          <w:sz w:val="22"/>
          <w:szCs w:val="22"/>
          <w:lang w:eastAsia="en-GB"/>
        </w:rPr>
        <w:t xml:space="preserve"> potential symptoms, </w:t>
      </w:r>
      <w:r w:rsidR="45802896" w:rsidRPr="24D7EBE4">
        <w:rPr>
          <w:rFonts w:ascii="Calibri" w:eastAsia="Times New Roman" w:hAnsi="Calibri" w:cs="Calibri"/>
          <w:b/>
          <w:bCs/>
          <w:color w:val="000000" w:themeColor="text1"/>
          <w:sz w:val="22"/>
          <w:szCs w:val="22"/>
          <w:lang w:eastAsia="en-GB"/>
        </w:rPr>
        <w:t>n</w:t>
      </w:r>
      <w:r w:rsidRPr="24D7EBE4">
        <w:rPr>
          <w:rFonts w:ascii="Calibri" w:eastAsia="Times New Roman" w:hAnsi="Calibri" w:cs="Calibri"/>
          <w:b/>
          <w:bCs/>
          <w:color w:val="000000" w:themeColor="text1"/>
          <w:sz w:val="22"/>
          <w:szCs w:val="22"/>
          <w:lang w:eastAsia="en-GB"/>
        </w:rPr>
        <w:t>or</w:t>
      </w:r>
      <w:r w:rsidRPr="24D7EBE4">
        <w:rPr>
          <w:rFonts w:ascii="Calibri" w:eastAsia="Times New Roman" w:hAnsi="Calibri" w:cs="Calibri"/>
          <w:color w:val="000000" w:themeColor="text1"/>
          <w:sz w:val="22"/>
          <w:szCs w:val="22"/>
          <w:lang w:eastAsia="en-GB"/>
        </w:rPr>
        <w:t xml:space="preserve"> any exposure to a </w:t>
      </w:r>
      <w:r w:rsidR="003939A7">
        <w:rPr>
          <w:rFonts w:ascii="Calibri" w:eastAsia="Times New Roman" w:hAnsi="Calibri" w:cs="Calibri"/>
          <w:color w:val="000000" w:themeColor="text1"/>
          <w:sz w:val="22"/>
          <w:szCs w:val="22"/>
          <w:lang w:eastAsia="en-GB"/>
        </w:rPr>
        <w:t>person with</w:t>
      </w:r>
      <w:r w:rsidRPr="24D7EBE4">
        <w:rPr>
          <w:rFonts w:ascii="Calibri" w:eastAsia="Times New Roman" w:hAnsi="Calibri" w:cs="Calibri"/>
          <w:color w:val="000000" w:themeColor="text1"/>
          <w:sz w:val="22"/>
          <w:szCs w:val="22"/>
          <w:lang w:eastAsia="en-GB"/>
        </w:rPr>
        <w:t xml:space="preserve"> COVID 19</w:t>
      </w:r>
      <w:r w:rsidR="00015EF6" w:rsidRPr="24D7EBE4">
        <w:rPr>
          <w:rFonts w:ascii="Calibri" w:eastAsia="Times New Roman" w:hAnsi="Calibri" w:cs="Calibri"/>
          <w:color w:val="000000" w:themeColor="text1"/>
          <w:sz w:val="22"/>
          <w:szCs w:val="22"/>
          <w:lang w:eastAsia="en-GB"/>
        </w:rPr>
        <w:t>, we</w:t>
      </w:r>
      <w:r w:rsidRPr="24D7EBE4">
        <w:rPr>
          <w:rFonts w:ascii="Calibri" w:eastAsia="Times New Roman" w:hAnsi="Calibri" w:cs="Calibri"/>
          <w:color w:val="000000" w:themeColor="text1"/>
          <w:sz w:val="22"/>
          <w:szCs w:val="22"/>
          <w:lang w:eastAsia="en-GB"/>
        </w:rPr>
        <w:t xml:space="preserve"> </w:t>
      </w:r>
      <w:r w:rsidR="001C746C">
        <w:rPr>
          <w:rFonts w:ascii="Calibri" w:eastAsia="Times New Roman" w:hAnsi="Calibri" w:cs="Calibri"/>
          <w:color w:val="000000" w:themeColor="text1"/>
          <w:sz w:val="22"/>
          <w:szCs w:val="22"/>
          <w:lang w:eastAsia="en-GB"/>
        </w:rPr>
        <w:t>can</w:t>
      </w:r>
      <w:r w:rsidRPr="24D7EBE4">
        <w:rPr>
          <w:rFonts w:ascii="Calibri" w:eastAsia="Times New Roman" w:hAnsi="Calibri" w:cs="Calibri"/>
          <w:color w:val="000000" w:themeColor="text1"/>
          <w:sz w:val="22"/>
          <w:szCs w:val="22"/>
          <w:lang w:eastAsia="en-GB"/>
        </w:rPr>
        <w:t xml:space="preserve"> consider </w:t>
      </w:r>
      <w:r w:rsidR="001C746C">
        <w:rPr>
          <w:rFonts w:ascii="Calibri" w:eastAsia="Times New Roman" w:hAnsi="Calibri" w:cs="Calibri"/>
          <w:color w:val="000000" w:themeColor="text1"/>
          <w:sz w:val="22"/>
          <w:szCs w:val="22"/>
          <w:lang w:eastAsia="en-GB"/>
        </w:rPr>
        <w:t>steroid</w:t>
      </w:r>
      <w:r w:rsidRPr="24D7EBE4">
        <w:rPr>
          <w:rFonts w:ascii="Calibri" w:eastAsia="Times New Roman" w:hAnsi="Calibri" w:cs="Calibri"/>
          <w:color w:val="000000" w:themeColor="text1"/>
          <w:sz w:val="22"/>
          <w:szCs w:val="22"/>
          <w:lang w:eastAsia="en-GB"/>
        </w:rPr>
        <w:t xml:space="preserve"> injection on a case by case basis as we understand that some patients may be </w:t>
      </w:r>
      <w:r w:rsidR="003939A7">
        <w:rPr>
          <w:rFonts w:ascii="Calibri" w:eastAsia="Times New Roman" w:hAnsi="Calibri" w:cs="Calibri"/>
          <w:color w:val="000000" w:themeColor="text1"/>
          <w:sz w:val="22"/>
          <w:szCs w:val="22"/>
          <w:lang w:eastAsia="en-GB"/>
        </w:rPr>
        <w:t xml:space="preserve">have </w:t>
      </w:r>
      <w:r w:rsidRPr="24D7EBE4">
        <w:rPr>
          <w:rFonts w:ascii="Calibri" w:eastAsia="Times New Roman" w:hAnsi="Calibri" w:cs="Calibri"/>
          <w:color w:val="000000" w:themeColor="text1"/>
          <w:sz w:val="22"/>
          <w:szCs w:val="22"/>
          <w:lang w:eastAsia="en-GB"/>
        </w:rPr>
        <w:t xml:space="preserve">considerable pain and </w:t>
      </w:r>
      <w:r w:rsidR="003939A7">
        <w:rPr>
          <w:rFonts w:ascii="Calibri" w:eastAsia="Times New Roman" w:hAnsi="Calibri" w:cs="Calibri"/>
          <w:color w:val="000000" w:themeColor="text1"/>
          <w:sz w:val="22"/>
          <w:szCs w:val="22"/>
          <w:lang w:eastAsia="en-GB"/>
        </w:rPr>
        <w:t>disability</w:t>
      </w:r>
      <w:r w:rsidRPr="24D7EBE4">
        <w:rPr>
          <w:rFonts w:ascii="Calibri" w:eastAsia="Times New Roman" w:hAnsi="Calibri" w:cs="Calibri"/>
          <w:color w:val="000000" w:themeColor="text1"/>
          <w:sz w:val="22"/>
          <w:szCs w:val="22"/>
          <w:lang w:eastAsia="en-GB"/>
        </w:rPr>
        <w:t xml:space="preserve"> </w:t>
      </w:r>
      <w:r w:rsidR="003939A7">
        <w:rPr>
          <w:rStyle w:val="normaltextrun"/>
          <w:rFonts w:ascii="Calibri" w:hAnsi="Calibri" w:cs="Calibri"/>
          <w:color w:val="000000"/>
          <w:sz w:val="22"/>
          <w:szCs w:val="22"/>
          <w:shd w:val="clear" w:color="auto" w:fill="FFFFFF"/>
        </w:rPr>
        <w:t xml:space="preserve">and the benefits of </w:t>
      </w:r>
      <w:r w:rsidR="001C746C">
        <w:rPr>
          <w:rStyle w:val="normaltextrun"/>
          <w:rFonts w:ascii="Calibri" w:hAnsi="Calibri" w:cs="Calibri"/>
          <w:color w:val="000000"/>
          <w:sz w:val="22"/>
          <w:szCs w:val="22"/>
          <w:shd w:val="clear" w:color="auto" w:fill="FFFFFF"/>
        </w:rPr>
        <w:t>injection</w:t>
      </w:r>
      <w:r w:rsidR="003939A7">
        <w:rPr>
          <w:rStyle w:val="normaltextrun"/>
          <w:rFonts w:ascii="Calibri" w:hAnsi="Calibri" w:cs="Calibri"/>
          <w:color w:val="000000"/>
          <w:sz w:val="22"/>
          <w:szCs w:val="22"/>
          <w:shd w:val="clear" w:color="auto" w:fill="FFFFFF"/>
        </w:rPr>
        <w:t xml:space="preserve"> may outweigh the possible risks of COVID –19 infection. </w:t>
      </w:r>
      <w:r w:rsidR="003939A7">
        <w:rPr>
          <w:rStyle w:val="eop"/>
          <w:rFonts w:ascii="Calibri" w:hAnsi="Calibri" w:cs="Calibri"/>
          <w:color w:val="000000"/>
          <w:sz w:val="22"/>
          <w:szCs w:val="22"/>
          <w:shd w:val="clear" w:color="auto" w:fill="FFFFFF"/>
        </w:rPr>
        <w:t> </w:t>
      </w:r>
    </w:p>
    <w:p w14:paraId="766D244C" w14:textId="77777777" w:rsidR="003939A7" w:rsidRDefault="003939A7" w:rsidP="12B8A161">
      <w:pPr>
        <w:rPr>
          <w:rFonts w:ascii="Calibri" w:eastAsia="Times New Roman" w:hAnsi="Calibri" w:cs="Calibri"/>
          <w:color w:val="000000" w:themeColor="text1"/>
          <w:sz w:val="22"/>
          <w:szCs w:val="22"/>
          <w:lang w:eastAsia="en-GB"/>
        </w:rPr>
      </w:pPr>
    </w:p>
    <w:p w14:paraId="21DA1679" w14:textId="1D4B250F" w:rsidR="4648F005" w:rsidRDefault="4648F005" w:rsidP="12B8A161">
      <w:pPr>
        <w:rPr>
          <w:rFonts w:ascii="Calibri" w:eastAsia="Times New Roman" w:hAnsi="Calibri" w:cs="Calibri"/>
          <w:color w:val="000000" w:themeColor="text1"/>
          <w:sz w:val="22"/>
          <w:szCs w:val="22"/>
          <w:lang w:eastAsia="en-GB"/>
        </w:rPr>
      </w:pPr>
      <w:r w:rsidRPr="5554FDB5">
        <w:rPr>
          <w:rFonts w:ascii="Calibri" w:eastAsia="Times New Roman" w:hAnsi="Calibri" w:cs="Calibri"/>
          <w:color w:val="000000" w:themeColor="text1"/>
          <w:sz w:val="22"/>
          <w:szCs w:val="22"/>
          <w:lang w:eastAsia="en-GB"/>
        </w:rPr>
        <w:t xml:space="preserve">Please bring a list of your medications with you to your appointment. </w:t>
      </w:r>
    </w:p>
    <w:p w14:paraId="6A3B556C" w14:textId="77777777" w:rsidR="00B11B0A" w:rsidRPr="00B11B0A" w:rsidRDefault="00B11B0A" w:rsidP="00B11B0A">
      <w:pPr>
        <w:rPr>
          <w:rFonts w:ascii="Calibri" w:eastAsia="Times New Roman" w:hAnsi="Calibri" w:cs="Calibri"/>
          <w:color w:val="000000"/>
          <w:sz w:val="22"/>
          <w:szCs w:val="22"/>
          <w:lang w:eastAsia="en-GB"/>
        </w:rPr>
      </w:pPr>
    </w:p>
    <w:p w14:paraId="0148FFE2" w14:textId="489AC3BE" w:rsidR="00B11B0A" w:rsidRPr="00B11B0A" w:rsidRDefault="00B11B0A" w:rsidP="5554FDB5">
      <w:pPr>
        <w:rPr>
          <w:rFonts w:ascii="Calibri" w:eastAsia="Times New Roman" w:hAnsi="Calibri" w:cs="Calibri"/>
          <w:color w:val="000000"/>
          <w:sz w:val="22"/>
          <w:szCs w:val="22"/>
          <w:lang w:eastAsia="en-GB"/>
        </w:rPr>
      </w:pPr>
      <w:r w:rsidRPr="24D7EBE4">
        <w:rPr>
          <w:rFonts w:ascii="Calibri" w:eastAsia="Times New Roman" w:hAnsi="Calibri" w:cs="Calibri"/>
          <w:color w:val="000000" w:themeColor="text1"/>
          <w:sz w:val="22"/>
          <w:szCs w:val="22"/>
          <w:lang w:eastAsia="en-GB"/>
        </w:rPr>
        <w:t xml:space="preserve">If you wish to discuss this with your referrer prior to your appointment, please let us know. </w:t>
      </w:r>
    </w:p>
    <w:p w14:paraId="64E0DC70" w14:textId="6178C259" w:rsidR="00B11B0A" w:rsidRPr="00B11B0A" w:rsidRDefault="00B11B0A" w:rsidP="00B11B0A">
      <w:pPr>
        <w:rPr>
          <w:rFonts w:ascii="Calibri" w:eastAsia="Times New Roman" w:hAnsi="Calibri" w:cs="Calibri"/>
          <w:color w:val="000000"/>
          <w:sz w:val="22"/>
          <w:szCs w:val="22"/>
          <w:lang w:eastAsia="en-GB"/>
        </w:rPr>
      </w:pPr>
      <w:r w:rsidRPr="5554FDB5">
        <w:rPr>
          <w:rFonts w:ascii="Calibri" w:eastAsia="Times New Roman" w:hAnsi="Calibri" w:cs="Calibri"/>
          <w:color w:val="000000" w:themeColor="text1"/>
          <w:sz w:val="22"/>
          <w:szCs w:val="22"/>
          <w:lang w:eastAsia="en-GB"/>
        </w:rPr>
        <w:t>  </w:t>
      </w:r>
    </w:p>
    <w:p w14:paraId="2175A9CD" w14:textId="2905283D" w:rsidR="00B11B0A" w:rsidRDefault="00B11B0A" w:rsidP="00B11B0A">
      <w:pPr>
        <w:rPr>
          <w:rFonts w:ascii="Calibri" w:eastAsia="Times New Roman" w:hAnsi="Calibri" w:cs="Calibri"/>
          <w:color w:val="000000"/>
          <w:sz w:val="22"/>
          <w:szCs w:val="22"/>
          <w:lang w:eastAsia="en-GB"/>
        </w:rPr>
      </w:pPr>
      <w:r w:rsidRPr="24D7EBE4">
        <w:rPr>
          <w:rFonts w:ascii="Calibri" w:eastAsia="Times New Roman" w:hAnsi="Calibri" w:cs="Calibri"/>
          <w:color w:val="000000" w:themeColor="text1"/>
          <w:sz w:val="22"/>
          <w:szCs w:val="22"/>
          <w:lang w:eastAsia="en-GB"/>
        </w:rPr>
        <w:t xml:space="preserve">As a precaution, the option is available for you to defer your appointment for a steroid injection until the coronavirus pandemic has subsided or until there </w:t>
      </w:r>
      <w:r w:rsidR="5FFFB36B" w:rsidRPr="24D7EBE4">
        <w:rPr>
          <w:rFonts w:ascii="Calibri" w:eastAsia="Times New Roman" w:hAnsi="Calibri" w:cs="Calibri"/>
          <w:color w:val="000000" w:themeColor="text1"/>
          <w:sz w:val="22"/>
          <w:szCs w:val="22"/>
          <w:lang w:eastAsia="en-GB"/>
        </w:rPr>
        <w:t>are new guidelines on</w:t>
      </w:r>
      <w:r w:rsidRPr="24D7EBE4">
        <w:rPr>
          <w:rFonts w:ascii="Calibri" w:eastAsia="Times New Roman" w:hAnsi="Calibri" w:cs="Calibri"/>
          <w:color w:val="000000" w:themeColor="text1"/>
          <w:sz w:val="22"/>
          <w:szCs w:val="22"/>
          <w:lang w:eastAsia="en-GB"/>
        </w:rPr>
        <w:t xml:space="preserve"> their use based on scientific evidence.  </w:t>
      </w:r>
    </w:p>
    <w:p w14:paraId="6D124761" w14:textId="7149441B" w:rsidR="00874E4F" w:rsidRDefault="00874E4F" w:rsidP="00B11B0A">
      <w:pPr>
        <w:rPr>
          <w:rFonts w:ascii="Calibri" w:eastAsia="Times New Roman" w:hAnsi="Calibri" w:cs="Calibri"/>
          <w:color w:val="000000"/>
          <w:sz w:val="22"/>
          <w:szCs w:val="22"/>
          <w:lang w:eastAsia="en-GB"/>
        </w:rPr>
      </w:pPr>
    </w:p>
    <w:p w14:paraId="22C6A0FE" w14:textId="391AFA61" w:rsidR="00874E4F" w:rsidRDefault="00874E4F">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br w:type="page"/>
      </w:r>
    </w:p>
    <w:p w14:paraId="5B04275D" w14:textId="3BE4C052" w:rsidR="00874E4F" w:rsidRDefault="00874E4F" w:rsidP="00874E4F">
      <w:pPr>
        <w:pStyle w:val="Heading1"/>
        <w:rPr>
          <w:rFonts w:eastAsia="Times New Roman"/>
          <w:lang w:eastAsia="en-GB"/>
        </w:rPr>
      </w:pPr>
      <w:r>
        <w:rPr>
          <w:rFonts w:eastAsia="Times New Roman"/>
          <w:lang w:eastAsia="en-GB"/>
        </w:rPr>
        <w:lastRenderedPageBreak/>
        <w:t>Appendix 2 – Enhanced checklist for Image guided Steroid Injections</w:t>
      </w:r>
    </w:p>
    <w:p w14:paraId="51B2F084" w14:textId="58C1D2EA" w:rsidR="00874E4F" w:rsidRDefault="00874E4F" w:rsidP="00874E4F">
      <w:pPr>
        <w:rPr>
          <w:lang w:eastAsia="en-GB"/>
        </w:rPr>
      </w:pPr>
    </w:p>
    <w:p w14:paraId="2D86D40D" w14:textId="67251C40" w:rsidR="00486CFB" w:rsidRDefault="00E715C2" w:rsidP="00486CFB">
      <w:pPr>
        <w:rPr>
          <w:rFonts w:ascii="Calibri" w:eastAsia="Calibri" w:hAnsi="Calibri" w:cs="Calibri"/>
        </w:rPr>
      </w:pPr>
      <w:r>
        <w:rPr>
          <w:rFonts w:ascii="Calibri" w:eastAsia="Calibri" w:hAnsi="Calibri" w:cs="Calibri"/>
        </w:rPr>
        <w:t>A</w:t>
      </w:r>
      <w:r w:rsidR="00486CFB" w:rsidRPr="24D7EBE4">
        <w:rPr>
          <w:rFonts w:ascii="Calibri" w:eastAsia="Calibri" w:hAnsi="Calibri" w:cs="Calibri"/>
        </w:rPr>
        <w:t xml:space="preserve"> small amount of evidence </w:t>
      </w:r>
      <w:r>
        <w:rPr>
          <w:rFonts w:ascii="Calibri" w:eastAsia="Calibri" w:hAnsi="Calibri" w:cs="Calibri"/>
        </w:rPr>
        <w:t xml:space="preserve">suggests </w:t>
      </w:r>
      <w:r w:rsidR="00486CFB" w:rsidRPr="24D7EBE4">
        <w:rPr>
          <w:rFonts w:ascii="Calibri" w:eastAsia="Calibri" w:hAnsi="Calibri" w:cs="Calibri"/>
        </w:rPr>
        <w:t xml:space="preserve">that steroid injections can increase the </w:t>
      </w:r>
      <w:r>
        <w:rPr>
          <w:rFonts w:ascii="Calibri" w:eastAsia="Calibri" w:hAnsi="Calibri" w:cs="Calibri"/>
        </w:rPr>
        <w:t>severity</w:t>
      </w:r>
      <w:r w:rsidR="00486CFB" w:rsidRPr="24D7EBE4">
        <w:rPr>
          <w:rFonts w:ascii="Calibri" w:eastAsia="Calibri" w:hAnsi="Calibri" w:cs="Calibri"/>
        </w:rPr>
        <w:t xml:space="preserve"> of a Coronavirus (Covid-19) infection. Th</w:t>
      </w:r>
      <w:r w:rsidR="00BE3F80" w:rsidRPr="24D7EBE4">
        <w:rPr>
          <w:rFonts w:ascii="Calibri" w:eastAsia="Calibri" w:hAnsi="Calibri" w:cs="Calibri"/>
        </w:rPr>
        <w:t>e</w:t>
      </w:r>
      <w:r w:rsidR="00486CFB" w:rsidRPr="24D7EBE4">
        <w:rPr>
          <w:rFonts w:ascii="Calibri" w:eastAsia="Calibri" w:hAnsi="Calibri" w:cs="Calibri"/>
        </w:rPr>
        <w:t xml:space="preserve"> risks are currently unknown as definitive data is not available yet.  Current guidance is that any patient who is at higher risk from COVID 19 or has been asked to implement social distance measures</w:t>
      </w:r>
      <w:r w:rsidR="0944E7E9" w:rsidRPr="24D7EBE4">
        <w:rPr>
          <w:rFonts w:ascii="Calibri" w:eastAsia="Calibri" w:hAnsi="Calibri" w:cs="Calibri"/>
        </w:rPr>
        <w:t xml:space="preserve"> can only have a steroid injection on a case by case basis if the benefit outweighs the risks.</w:t>
      </w:r>
      <w:r w:rsidR="00486CFB" w:rsidRPr="24D7EBE4">
        <w:rPr>
          <w:rFonts w:ascii="Calibri" w:eastAsia="Calibri" w:hAnsi="Calibri" w:cs="Calibri"/>
        </w:rPr>
        <w:t xml:space="preserve">  On this basis we are asking all patients requiring steroid injections to complete these additional questions.</w:t>
      </w:r>
    </w:p>
    <w:tbl>
      <w:tblPr>
        <w:tblW w:w="0" w:type="auto"/>
        <w:tblInd w:w="108" w:type="dxa"/>
        <w:tblCellMar>
          <w:left w:w="10" w:type="dxa"/>
          <w:right w:w="10" w:type="dxa"/>
        </w:tblCellMar>
        <w:tblLook w:val="0000" w:firstRow="0" w:lastRow="0" w:firstColumn="0" w:lastColumn="0" w:noHBand="0" w:noVBand="0"/>
      </w:tblPr>
      <w:tblGrid>
        <w:gridCol w:w="6740"/>
        <w:gridCol w:w="1133"/>
        <w:gridCol w:w="1019"/>
      </w:tblGrid>
      <w:tr w:rsidR="00486CFB" w14:paraId="1CCFB3A3" w14:textId="77777777" w:rsidTr="006E6086">
        <w:tc>
          <w:tcPr>
            <w:tcW w:w="6899" w:type="dxa"/>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2881B60A" w14:textId="77777777" w:rsidR="00486CFB" w:rsidRDefault="00486CFB" w:rsidP="006E6086">
            <w:pPr>
              <w:rPr>
                <w:rFonts w:ascii="Calibri" w:eastAsia="Calibri" w:hAnsi="Calibri" w:cs="Calibri"/>
                <w:b/>
                <w:color w:val="000000"/>
                <w:sz w:val="20"/>
              </w:rPr>
            </w:pPr>
            <w:r>
              <w:rPr>
                <w:rFonts w:ascii="Calibri" w:eastAsia="Calibri" w:hAnsi="Calibri" w:cs="Calibri"/>
                <w:b/>
                <w:color w:val="000000"/>
                <w:sz w:val="20"/>
              </w:rPr>
              <w:t xml:space="preserve">What is your age? </w:t>
            </w:r>
          </w:p>
          <w:p w14:paraId="133163C5" w14:textId="77777777" w:rsidR="00486CFB" w:rsidRDefault="00486CFB" w:rsidP="006E6086">
            <w:pPr>
              <w:rPr>
                <w:rFonts w:ascii="Calibri" w:eastAsia="Calibri" w:hAnsi="Calibri" w:cs="Calibri"/>
                <w:b/>
                <w:color w:val="000000"/>
                <w:sz w:val="20"/>
              </w:rPr>
            </w:pPr>
          </w:p>
        </w:tc>
        <w:tc>
          <w:tcPr>
            <w:tcW w:w="1177" w:type="dxa"/>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8CD30A4" w14:textId="77777777" w:rsidR="00486CFB" w:rsidRDefault="00486CFB" w:rsidP="006E6086">
            <w:pPr>
              <w:rPr>
                <w:rFonts w:ascii="Calibri" w:eastAsia="Calibri" w:hAnsi="Calibri" w:cs="Calibri"/>
                <w:color w:val="000000"/>
                <w:sz w:val="20"/>
              </w:rPr>
            </w:pPr>
          </w:p>
        </w:tc>
        <w:tc>
          <w:tcPr>
            <w:tcW w:w="1058" w:type="dxa"/>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22CFE6A3" w14:textId="77777777" w:rsidR="00486CFB" w:rsidRDefault="00486CFB" w:rsidP="006E6086">
            <w:pPr>
              <w:rPr>
                <w:rFonts w:ascii="Calibri" w:eastAsia="Calibri" w:hAnsi="Calibri" w:cs="Calibri"/>
                <w:color w:val="000000"/>
                <w:sz w:val="20"/>
              </w:rPr>
            </w:pPr>
          </w:p>
        </w:tc>
      </w:tr>
      <w:tr w:rsidR="00486CFB" w14:paraId="48459A71" w14:textId="77777777" w:rsidTr="006E6086">
        <w:tc>
          <w:tcPr>
            <w:tcW w:w="7078" w:type="dxa"/>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672B456F" w14:textId="77777777" w:rsidR="00486CFB" w:rsidRDefault="00486CFB" w:rsidP="006E6086">
            <w:pPr>
              <w:rPr>
                <w:rFonts w:ascii="Calibri" w:eastAsia="Calibri" w:hAnsi="Calibri" w:cs="Calibri"/>
              </w:rPr>
            </w:pPr>
            <w:r>
              <w:rPr>
                <w:rFonts w:ascii="Calibri" w:eastAsia="Calibri" w:hAnsi="Calibri" w:cs="Calibri"/>
                <w:b/>
                <w:color w:val="000000"/>
                <w:sz w:val="20"/>
              </w:rPr>
              <w:t>Are you suffering from any underlying health conditions listed below:</w:t>
            </w:r>
          </w:p>
        </w:tc>
        <w:tc>
          <w:tcPr>
            <w:tcW w:w="2235" w:type="dxa"/>
            <w:gridSpan w:val="2"/>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0213AFA2" w14:textId="77777777" w:rsidR="00486CFB" w:rsidRDefault="00486CFB" w:rsidP="006E6086">
            <w:pPr>
              <w:rPr>
                <w:rFonts w:ascii="Calibri" w:eastAsia="Calibri" w:hAnsi="Calibri" w:cs="Calibri"/>
              </w:rPr>
            </w:pPr>
          </w:p>
        </w:tc>
      </w:tr>
      <w:tr w:rsidR="00486CFB" w14:paraId="17DDB249" w14:textId="77777777" w:rsidTr="006E6086">
        <w:tc>
          <w:tcPr>
            <w:tcW w:w="6899" w:type="dxa"/>
            <w:tcBorders>
              <w:top w:val="single" w:sz="4"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3142AA8F" w14:textId="77777777" w:rsidR="00486CFB" w:rsidRDefault="00486CFB" w:rsidP="006E6086">
            <w:pPr>
              <w:rPr>
                <w:rFonts w:ascii="Calibri" w:eastAsia="Calibri" w:hAnsi="Calibri" w:cs="Calibri"/>
              </w:rPr>
            </w:pPr>
            <w:r>
              <w:rPr>
                <w:rFonts w:ascii="Calibri" w:eastAsia="Calibri" w:hAnsi="Calibri" w:cs="Calibri"/>
                <w:color w:val="000000"/>
                <w:sz w:val="20"/>
              </w:rPr>
              <w:t>Chronic (long-term) respiratory diseases, such as asthma, chronic obstructive pulmonary disease (COPD), emphysema or bronchitis</w:t>
            </w:r>
          </w:p>
        </w:tc>
        <w:tc>
          <w:tcPr>
            <w:tcW w:w="1177"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659601B2" w14:textId="77777777" w:rsidR="00486CFB" w:rsidRPr="00703A85" w:rsidRDefault="00486CFB" w:rsidP="006E6086">
            <w:r>
              <w:rPr>
                <w:rFonts w:ascii="Calibri" w:eastAsia="Calibri" w:hAnsi="Calibri" w:cs="Calibri"/>
                <w:color w:val="000000"/>
                <w:sz w:val="20"/>
              </w:rPr>
              <w:t xml:space="preserve"> </w:t>
            </w:r>
            <w:r w:rsidRPr="005B5BAA">
              <w:rPr>
                <w:rFonts w:ascii="Calibri" w:eastAsia="Calibri" w:hAnsi="Calibri" w:cs="Calibri"/>
                <w:color w:val="000000"/>
                <w:sz w:val="20"/>
              </w:rPr>
              <w:t xml:space="preserve"> </w:t>
            </w:r>
            <w:r w:rsidRPr="005B5BAA">
              <w:rPr>
                <w:rFonts w:ascii="Segoe UI Symbol" w:eastAsia="Calibri" w:hAnsi="Segoe UI Symbol" w:cs="Segoe UI Symbol"/>
                <w:color w:val="000000"/>
                <w:sz w:val="20"/>
              </w:rPr>
              <w:t>☐</w:t>
            </w:r>
            <w:r w:rsidRPr="005B5BAA">
              <w:rPr>
                <w:rFonts w:ascii="Calibri" w:eastAsia="Calibri" w:hAnsi="Calibri" w:cs="Calibri"/>
                <w:color w:val="000000"/>
                <w:sz w:val="20"/>
              </w:rPr>
              <w:t xml:space="preserve"> Yes</w:t>
            </w:r>
            <w:r w:rsidRPr="005B5BAA" w:rsidDel="00B16203">
              <w:rPr>
                <w:rFonts w:ascii="Calibri" w:eastAsia="Calibri" w:hAnsi="Calibri" w:cs="Calibri"/>
                <w:color w:val="000000"/>
                <w:sz w:val="20"/>
              </w:rPr>
              <w:t xml:space="preserve"> </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46CBEA06"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209F0C4B" w14:textId="77777777" w:rsidTr="006E6086">
        <w:tc>
          <w:tcPr>
            <w:tcW w:w="6899" w:type="dxa"/>
            <w:tcBorders>
              <w:top w:val="single" w:sz="4"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2F0D66A6" w14:textId="77777777" w:rsidR="00486CFB" w:rsidRDefault="00486CFB" w:rsidP="006E6086">
            <w:pPr>
              <w:rPr>
                <w:rFonts w:ascii="Calibri" w:eastAsia="Calibri" w:hAnsi="Calibri" w:cs="Calibri"/>
              </w:rPr>
            </w:pPr>
            <w:r>
              <w:rPr>
                <w:rFonts w:ascii="Calibri" w:eastAsia="Calibri" w:hAnsi="Calibri" w:cs="Calibri"/>
                <w:color w:val="000000"/>
                <w:sz w:val="20"/>
              </w:rPr>
              <w:t>Chronic heart disease, such as heart failure</w:t>
            </w:r>
          </w:p>
        </w:tc>
        <w:tc>
          <w:tcPr>
            <w:tcW w:w="1177"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3027B6C3"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7E9B231D"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220AD04E" w14:textId="77777777" w:rsidTr="006E6086">
        <w:tc>
          <w:tcPr>
            <w:tcW w:w="6899" w:type="dxa"/>
            <w:tcBorders>
              <w:top w:val="single" w:sz="4"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10A75D5C" w14:textId="77777777" w:rsidR="00486CFB" w:rsidRDefault="00486CFB" w:rsidP="006E6086">
            <w:pPr>
              <w:rPr>
                <w:rFonts w:ascii="Calibri" w:eastAsia="Calibri" w:hAnsi="Calibri" w:cs="Calibri"/>
              </w:rPr>
            </w:pPr>
            <w:r>
              <w:rPr>
                <w:rFonts w:ascii="Calibri" w:eastAsia="Calibri" w:hAnsi="Calibri" w:cs="Calibri"/>
                <w:color w:val="000000"/>
                <w:sz w:val="20"/>
              </w:rPr>
              <w:t>Chronic kidney disease</w:t>
            </w:r>
          </w:p>
        </w:tc>
        <w:tc>
          <w:tcPr>
            <w:tcW w:w="1177"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7FB54A2A"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68EB32DA"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740F5BE0" w14:textId="77777777" w:rsidTr="006E6086">
        <w:tc>
          <w:tcPr>
            <w:tcW w:w="6899" w:type="dxa"/>
            <w:tcBorders>
              <w:top w:val="single" w:sz="4"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13E60486" w14:textId="77777777" w:rsidR="00486CFB" w:rsidRDefault="00486CFB" w:rsidP="006E6086">
            <w:pPr>
              <w:rPr>
                <w:rFonts w:ascii="Calibri" w:eastAsia="Calibri" w:hAnsi="Calibri" w:cs="Calibri"/>
              </w:rPr>
            </w:pPr>
            <w:r>
              <w:rPr>
                <w:rFonts w:ascii="Calibri" w:eastAsia="Calibri" w:hAnsi="Calibri" w:cs="Calibri"/>
                <w:color w:val="000000"/>
                <w:sz w:val="20"/>
              </w:rPr>
              <w:t>Chronic liver disease, such as hepatitis</w:t>
            </w:r>
          </w:p>
        </w:tc>
        <w:tc>
          <w:tcPr>
            <w:tcW w:w="1177"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7A484764"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41E7C8CE"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693ED319" w14:textId="77777777" w:rsidTr="006E6086">
        <w:tc>
          <w:tcPr>
            <w:tcW w:w="6899" w:type="dxa"/>
            <w:tcBorders>
              <w:top w:val="single" w:sz="4"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0C44A6CD" w14:textId="77777777" w:rsidR="00486CFB" w:rsidRDefault="00486CFB" w:rsidP="006E6086">
            <w:pPr>
              <w:rPr>
                <w:rFonts w:ascii="Calibri" w:eastAsia="Calibri" w:hAnsi="Calibri" w:cs="Calibri"/>
              </w:rPr>
            </w:pPr>
            <w:r>
              <w:rPr>
                <w:rFonts w:ascii="Calibri" w:eastAsia="Calibri" w:hAnsi="Calibri" w:cs="Calibri"/>
                <w:color w:val="000000"/>
                <w:sz w:val="20"/>
              </w:rPr>
              <w:t>Chronic neurological conditions, such as Parkinson’s disease, motor neurone disease, multiple sclerosis (MS), a learning disability or cerebral palsy</w:t>
            </w:r>
          </w:p>
        </w:tc>
        <w:tc>
          <w:tcPr>
            <w:tcW w:w="1177"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40BFB4DB"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1589F9BF"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535D9679" w14:textId="77777777" w:rsidTr="006E6086">
        <w:tc>
          <w:tcPr>
            <w:tcW w:w="6899" w:type="dxa"/>
            <w:tcBorders>
              <w:top w:val="single" w:sz="4" w:space="0" w:color="000000"/>
              <w:left w:val="single" w:sz="8" w:space="0" w:color="000000"/>
              <w:bottom w:val="single" w:sz="4" w:space="0" w:color="000000"/>
              <w:right w:val="single" w:sz="0" w:space="0" w:color="000000"/>
            </w:tcBorders>
            <w:shd w:val="clear" w:color="auto" w:fill="auto"/>
            <w:tcMar>
              <w:left w:w="108" w:type="dxa"/>
              <w:right w:w="108" w:type="dxa"/>
            </w:tcMar>
            <w:vAlign w:val="bottom"/>
          </w:tcPr>
          <w:p w14:paraId="2A35678F" w14:textId="77777777" w:rsidR="00486CFB" w:rsidRDefault="00486CFB" w:rsidP="006E6086">
            <w:pPr>
              <w:rPr>
                <w:rFonts w:ascii="Calibri" w:eastAsia="Calibri" w:hAnsi="Calibri" w:cs="Calibri"/>
              </w:rPr>
            </w:pPr>
            <w:r>
              <w:rPr>
                <w:rFonts w:ascii="Calibri" w:eastAsia="Calibri" w:hAnsi="Calibri" w:cs="Calibri"/>
                <w:color w:val="000000"/>
                <w:sz w:val="20"/>
              </w:rPr>
              <w:t>Diabetes</w:t>
            </w:r>
          </w:p>
        </w:tc>
        <w:tc>
          <w:tcPr>
            <w:tcW w:w="1177"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5DD2ADFE"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7669C954"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1FB8E44B" w14:textId="77777777" w:rsidTr="006E6086">
        <w:tc>
          <w:tcPr>
            <w:tcW w:w="6899"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48627CA5" w14:textId="77777777" w:rsidR="00486CFB" w:rsidRDefault="00486CFB" w:rsidP="006E6086">
            <w:pPr>
              <w:rPr>
                <w:rFonts w:ascii="Calibri" w:eastAsia="Calibri" w:hAnsi="Calibri" w:cs="Calibri"/>
              </w:rPr>
            </w:pPr>
            <w:r>
              <w:rPr>
                <w:rFonts w:ascii="Calibri" w:eastAsia="Calibri" w:hAnsi="Calibri" w:cs="Calibri"/>
                <w:color w:val="000000"/>
                <w:sz w:val="20"/>
              </w:rPr>
              <w:t>Problems with your spleen – for example, sickle cell disease or if you have had your spleen removed</w:t>
            </w:r>
          </w:p>
        </w:tc>
        <w:tc>
          <w:tcPr>
            <w:tcW w:w="117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55493DF"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18B981E5"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63EDCA37" w14:textId="77777777" w:rsidTr="006E6086">
        <w:tc>
          <w:tcPr>
            <w:tcW w:w="6899"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131ACA45" w14:textId="77777777" w:rsidR="00486CFB" w:rsidRDefault="00486CFB" w:rsidP="006E6086">
            <w:pPr>
              <w:rPr>
                <w:rFonts w:ascii="Calibri" w:eastAsia="Calibri" w:hAnsi="Calibri" w:cs="Calibri"/>
              </w:rPr>
            </w:pPr>
            <w:r>
              <w:rPr>
                <w:rFonts w:ascii="Calibri" w:eastAsia="Calibri" w:hAnsi="Calibri" w:cs="Calibri"/>
                <w:color w:val="000000"/>
                <w:sz w:val="20"/>
              </w:rPr>
              <w:t>A weakened immune system as the result of conditions such as HIV and AIDS, or medicines such as steroid tablets or chemotherapy</w:t>
            </w:r>
          </w:p>
        </w:tc>
        <w:tc>
          <w:tcPr>
            <w:tcW w:w="117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5CE7550"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5C773309"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5DDF63E4" w14:textId="77777777" w:rsidTr="006E6086">
        <w:tc>
          <w:tcPr>
            <w:tcW w:w="6899"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34739A0A" w14:textId="77777777" w:rsidR="00486CFB" w:rsidRDefault="00486CFB" w:rsidP="006E6086">
            <w:pPr>
              <w:rPr>
                <w:rFonts w:ascii="Calibri" w:eastAsia="Calibri" w:hAnsi="Calibri" w:cs="Calibri"/>
              </w:rPr>
            </w:pPr>
            <w:r>
              <w:rPr>
                <w:rFonts w:ascii="Calibri" w:eastAsia="Calibri" w:hAnsi="Calibri" w:cs="Calibri"/>
                <w:color w:val="000000"/>
                <w:sz w:val="20"/>
              </w:rPr>
              <w:t>Seriously overweight (a body mass index (BMI) of 40 or above)</w:t>
            </w:r>
          </w:p>
        </w:tc>
        <w:tc>
          <w:tcPr>
            <w:tcW w:w="117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1E9475A"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7D6319BD"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6FEE0F0B" w14:textId="77777777" w:rsidTr="006E6086">
        <w:tc>
          <w:tcPr>
            <w:tcW w:w="6899"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5E0801F6" w14:textId="77777777" w:rsidR="00486CFB" w:rsidRDefault="00486CFB" w:rsidP="006E6086">
            <w:pPr>
              <w:rPr>
                <w:rFonts w:ascii="Calibri" w:eastAsia="Calibri" w:hAnsi="Calibri" w:cs="Calibri"/>
              </w:rPr>
            </w:pPr>
            <w:r>
              <w:rPr>
                <w:rFonts w:ascii="Calibri" w:eastAsia="Calibri" w:hAnsi="Calibri" w:cs="Calibri"/>
                <w:color w:val="000000"/>
                <w:sz w:val="20"/>
              </w:rPr>
              <w:t>Received an organ transplant and remain on ongoing immunosuppression medication</w:t>
            </w:r>
          </w:p>
        </w:tc>
        <w:tc>
          <w:tcPr>
            <w:tcW w:w="117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44015ED"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599623F3"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67872C7E" w14:textId="77777777" w:rsidTr="006E6086">
        <w:tc>
          <w:tcPr>
            <w:tcW w:w="6899"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1AC41D2C" w14:textId="77777777" w:rsidR="00486CFB" w:rsidRDefault="00486CFB" w:rsidP="006E6086">
            <w:pPr>
              <w:rPr>
                <w:rFonts w:ascii="Calibri" w:eastAsia="Calibri" w:hAnsi="Calibri" w:cs="Calibri"/>
              </w:rPr>
            </w:pPr>
            <w:r>
              <w:rPr>
                <w:rFonts w:ascii="Calibri" w:eastAsia="Calibri" w:hAnsi="Calibri" w:cs="Calibri"/>
                <w:color w:val="000000"/>
                <w:sz w:val="20"/>
              </w:rPr>
              <w:t>Undergoing active chemotherapy or radiotherapy</w:t>
            </w:r>
          </w:p>
        </w:tc>
        <w:tc>
          <w:tcPr>
            <w:tcW w:w="117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09FE458"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4107E91F"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6BCD7740" w14:textId="77777777" w:rsidTr="006E6086">
        <w:tc>
          <w:tcPr>
            <w:tcW w:w="6899"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47C2BCA2" w14:textId="77777777" w:rsidR="00486CFB" w:rsidRDefault="00486CFB" w:rsidP="006E6086">
            <w:pPr>
              <w:rPr>
                <w:rFonts w:ascii="Calibri" w:eastAsia="Calibri" w:hAnsi="Calibri" w:cs="Calibri"/>
              </w:rPr>
            </w:pPr>
            <w:r>
              <w:rPr>
                <w:rFonts w:ascii="Calibri" w:eastAsia="Calibri" w:hAnsi="Calibri" w:cs="Calibri"/>
                <w:color w:val="000000"/>
                <w:sz w:val="20"/>
              </w:rPr>
              <w:t>Any cancers of the blood or bone marrow such as leukaemia who are at any stage of treatment</w:t>
            </w:r>
          </w:p>
        </w:tc>
        <w:tc>
          <w:tcPr>
            <w:tcW w:w="117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4CB6B0C"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5AD656D1"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48B9C5EA" w14:textId="77777777" w:rsidTr="006E6086">
        <w:tc>
          <w:tcPr>
            <w:tcW w:w="6899"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4464BE99" w14:textId="77777777" w:rsidR="00486CFB" w:rsidRDefault="00486CFB" w:rsidP="006E6086">
            <w:pPr>
              <w:rPr>
                <w:rFonts w:ascii="Calibri" w:eastAsia="Calibri" w:hAnsi="Calibri" w:cs="Calibri"/>
              </w:rPr>
            </w:pPr>
            <w:r>
              <w:rPr>
                <w:rFonts w:ascii="Calibri" w:eastAsia="Calibri" w:hAnsi="Calibri" w:cs="Calibri"/>
                <w:color w:val="000000"/>
                <w:sz w:val="20"/>
              </w:rPr>
              <w:br/>
              <w:t>Severe chest conditions such as cystic fibrosis or severe asthma (requiring hospital admissions or courses of steroid tablets)</w:t>
            </w:r>
          </w:p>
        </w:tc>
        <w:tc>
          <w:tcPr>
            <w:tcW w:w="117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7F0C03B"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1A0B90AC"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2416BC9C" w14:textId="77777777" w:rsidTr="006E6086">
        <w:tc>
          <w:tcPr>
            <w:tcW w:w="6899" w:type="dxa"/>
            <w:tcBorders>
              <w:top w:val="single" w:sz="4"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14:paraId="19EA7B06" w14:textId="77777777" w:rsidR="00486CFB" w:rsidRDefault="00486CFB" w:rsidP="006E6086">
            <w:pPr>
              <w:rPr>
                <w:rFonts w:ascii="Calibri" w:eastAsia="Calibri" w:hAnsi="Calibri" w:cs="Calibri"/>
              </w:rPr>
            </w:pPr>
            <w:r>
              <w:rPr>
                <w:rFonts w:ascii="Calibri" w:eastAsia="Calibri" w:hAnsi="Calibri" w:cs="Calibri"/>
                <w:color w:val="000000"/>
                <w:sz w:val="20"/>
              </w:rPr>
              <w:t>People with severe diseases of body systems, such as severe kidney disease (dialysis)</w:t>
            </w:r>
          </w:p>
        </w:tc>
        <w:tc>
          <w:tcPr>
            <w:tcW w:w="1177"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14:paraId="537E66ED"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333F7275"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387D18EE" w14:textId="77777777" w:rsidTr="006E6086">
        <w:tc>
          <w:tcPr>
            <w:tcW w:w="9134" w:type="dxa"/>
            <w:gridSpan w:val="3"/>
            <w:tcBorders>
              <w:top w:val="single" w:sz="0" w:space="0" w:color="000000"/>
              <w:left w:val="single" w:sz="8" w:space="0" w:color="000000"/>
              <w:bottom w:val="single" w:sz="8" w:space="0" w:color="000000"/>
              <w:right w:val="single" w:sz="8" w:space="0" w:color="000000"/>
            </w:tcBorders>
            <w:shd w:val="clear" w:color="000000" w:fill="C5B0C8"/>
            <w:tcMar>
              <w:left w:w="108" w:type="dxa"/>
              <w:right w:w="108" w:type="dxa"/>
            </w:tcMar>
            <w:vAlign w:val="center"/>
          </w:tcPr>
          <w:p w14:paraId="174E78CD" w14:textId="77777777" w:rsidR="00486CFB" w:rsidRDefault="00486CFB" w:rsidP="006E6086">
            <w:pPr>
              <w:jc w:val="center"/>
              <w:rPr>
                <w:rFonts w:ascii="Calibri" w:eastAsia="Calibri" w:hAnsi="Calibri" w:cs="Calibri"/>
              </w:rPr>
            </w:pPr>
            <w:r>
              <w:rPr>
                <w:rFonts w:ascii="Calibri" w:eastAsia="Calibri" w:hAnsi="Calibri" w:cs="Calibri"/>
                <w:b/>
                <w:color w:val="000000"/>
                <w:sz w:val="20"/>
              </w:rPr>
              <w:t> </w:t>
            </w:r>
          </w:p>
        </w:tc>
      </w:tr>
      <w:tr w:rsidR="00486CFB" w14:paraId="0AC6DC68" w14:textId="77777777" w:rsidTr="006E6086">
        <w:tc>
          <w:tcPr>
            <w:tcW w:w="6899"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32322EBD" w14:textId="77777777" w:rsidR="00486CFB" w:rsidRDefault="00486CFB" w:rsidP="006E6086">
            <w:pPr>
              <w:rPr>
                <w:rFonts w:ascii="Calibri" w:eastAsia="Calibri" w:hAnsi="Calibri" w:cs="Calibri"/>
              </w:rPr>
            </w:pPr>
            <w:r>
              <w:rPr>
                <w:rFonts w:ascii="Calibri" w:eastAsia="Calibri" w:hAnsi="Calibri" w:cs="Calibri"/>
                <w:color w:val="000000"/>
                <w:sz w:val="20"/>
              </w:rPr>
              <w:t>Do you have a fever?</w:t>
            </w:r>
          </w:p>
        </w:tc>
        <w:tc>
          <w:tcPr>
            <w:tcW w:w="1177" w:type="dxa"/>
            <w:tcBorders>
              <w:top w:val="single" w:sz="8"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4A37DF0D"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4"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5C74E01F"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62159FA4" w14:textId="77777777" w:rsidTr="006E6086">
        <w:tc>
          <w:tcPr>
            <w:tcW w:w="6899" w:type="dxa"/>
            <w:tcBorders>
              <w:top w:val="single" w:sz="4"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0A023EC7" w14:textId="77777777" w:rsidR="00486CFB" w:rsidRDefault="00486CFB" w:rsidP="006E6086">
            <w:pPr>
              <w:rPr>
                <w:rFonts w:ascii="Calibri" w:eastAsia="Calibri" w:hAnsi="Calibri" w:cs="Calibri"/>
              </w:rPr>
            </w:pPr>
            <w:r>
              <w:rPr>
                <w:rFonts w:ascii="Calibri" w:eastAsia="Calibri" w:hAnsi="Calibri" w:cs="Calibri"/>
                <w:color w:val="000000"/>
                <w:sz w:val="20"/>
              </w:rPr>
              <w:t>Do you have a persistent cough?</w:t>
            </w:r>
          </w:p>
        </w:tc>
        <w:tc>
          <w:tcPr>
            <w:tcW w:w="1177"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132F063A"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0E0E9FD0"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4A5792ED" w14:textId="77777777" w:rsidTr="006E6086">
        <w:tc>
          <w:tcPr>
            <w:tcW w:w="6899" w:type="dxa"/>
            <w:tcBorders>
              <w:top w:val="single" w:sz="4"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729A2F71" w14:textId="77777777" w:rsidR="00486CFB" w:rsidRDefault="00486CFB" w:rsidP="006E6086">
            <w:pPr>
              <w:rPr>
                <w:rFonts w:ascii="Calibri" w:eastAsia="Calibri" w:hAnsi="Calibri" w:cs="Calibri"/>
              </w:rPr>
            </w:pPr>
            <w:r>
              <w:rPr>
                <w:rFonts w:ascii="Calibri" w:eastAsia="Calibri" w:hAnsi="Calibri" w:cs="Calibri"/>
                <w:color w:val="000000"/>
                <w:sz w:val="20"/>
              </w:rPr>
              <w:t>Have you had any known exposure to a known COVID-19 case?</w:t>
            </w:r>
          </w:p>
        </w:tc>
        <w:tc>
          <w:tcPr>
            <w:tcW w:w="1177"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14:paraId="201AEC3A" w14:textId="77777777" w:rsidR="00486CFB" w:rsidRDefault="00486CFB" w:rsidP="006E6086">
            <w:r>
              <w:rPr>
                <w:rFonts w:ascii="Calibri" w:eastAsia="Calibri" w:hAnsi="Calibri" w:cs="Calibri"/>
                <w:color w:val="000000"/>
                <w:sz w:val="20"/>
              </w:rPr>
              <w:t xml:space="preserve"> </w:t>
            </w:r>
            <w:r>
              <w:rPr>
                <w:rFonts w:ascii="Segoe UI Symbol" w:eastAsia="Segoe UI Symbol" w:hAnsi="Segoe UI Symbol" w:cs="Segoe UI Symbol"/>
                <w:color w:val="000000"/>
                <w:sz w:val="20"/>
              </w:rPr>
              <w:t>☐</w:t>
            </w:r>
            <w:r>
              <w:rPr>
                <w:rFonts w:ascii="Calibri" w:eastAsia="Calibri" w:hAnsi="Calibri" w:cs="Calibri"/>
                <w:color w:val="000000"/>
                <w:sz w:val="20"/>
              </w:rPr>
              <w:t xml:space="preserve"> Yes</w:t>
            </w:r>
          </w:p>
        </w:tc>
        <w:tc>
          <w:tcPr>
            <w:tcW w:w="1058"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14:paraId="43E52F62" w14:textId="77777777" w:rsidR="00486CFB" w:rsidRDefault="00486CFB" w:rsidP="006E6086">
            <w:r>
              <w:rPr>
                <w:rFonts w:ascii="Segoe UI Symbol" w:eastAsia="Segoe UI Symbol" w:hAnsi="Segoe UI Symbol" w:cs="Segoe UI Symbol"/>
                <w:color w:val="000000"/>
                <w:sz w:val="20"/>
              </w:rPr>
              <w:t>☐</w:t>
            </w:r>
            <w:r>
              <w:rPr>
                <w:rFonts w:ascii="Calibri" w:eastAsia="Calibri" w:hAnsi="Calibri" w:cs="Calibri"/>
                <w:color w:val="000000"/>
                <w:sz w:val="20"/>
              </w:rPr>
              <w:t xml:space="preserve"> No</w:t>
            </w:r>
          </w:p>
        </w:tc>
      </w:tr>
      <w:tr w:rsidR="00486CFB" w14:paraId="1B7E467C" w14:textId="77777777" w:rsidTr="006E6086">
        <w:tc>
          <w:tcPr>
            <w:tcW w:w="9134" w:type="dxa"/>
            <w:gridSpan w:val="3"/>
            <w:tcBorders>
              <w:top w:val="single" w:sz="8" w:space="0" w:color="000000"/>
              <w:left w:val="single" w:sz="8" w:space="0" w:color="000000"/>
              <w:bottom w:val="single" w:sz="8" w:space="0" w:color="000000"/>
              <w:right w:val="single" w:sz="8" w:space="0" w:color="000000"/>
            </w:tcBorders>
            <w:shd w:val="clear" w:color="000000" w:fill="C5B0C8"/>
            <w:tcMar>
              <w:left w:w="108" w:type="dxa"/>
              <w:right w:w="108" w:type="dxa"/>
            </w:tcMar>
            <w:vAlign w:val="bottom"/>
          </w:tcPr>
          <w:p w14:paraId="1CAC5D26" w14:textId="77777777" w:rsidR="00486CFB" w:rsidRDefault="00486CFB" w:rsidP="006E6086">
            <w:pPr>
              <w:jc w:val="center"/>
              <w:rPr>
                <w:rFonts w:ascii="Calibri" w:eastAsia="Calibri" w:hAnsi="Calibri" w:cs="Calibri"/>
              </w:rPr>
            </w:pPr>
            <w:r>
              <w:rPr>
                <w:rFonts w:ascii="Calibri" w:eastAsia="Calibri" w:hAnsi="Calibri" w:cs="Calibri"/>
                <w:b/>
                <w:color w:val="000000"/>
                <w:sz w:val="20"/>
              </w:rPr>
              <w:t> </w:t>
            </w:r>
          </w:p>
        </w:tc>
      </w:tr>
      <w:tr w:rsidR="00486CFB" w14:paraId="26A1A617" w14:textId="77777777" w:rsidTr="006E6086">
        <w:tc>
          <w:tcPr>
            <w:tcW w:w="9134" w:type="dxa"/>
            <w:gridSpan w:val="3"/>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tcPr>
          <w:p w14:paraId="5662C80E" w14:textId="77777777" w:rsidR="00486CFB" w:rsidRDefault="00486CFB" w:rsidP="006E6086">
            <w:pPr>
              <w:jc w:val="center"/>
              <w:rPr>
                <w:rFonts w:ascii="Calibri" w:eastAsia="Calibri" w:hAnsi="Calibri" w:cs="Calibri"/>
              </w:rPr>
            </w:pPr>
            <w:r>
              <w:rPr>
                <w:rFonts w:ascii="Calibri" w:eastAsia="Calibri" w:hAnsi="Calibri" w:cs="Calibri"/>
                <w:b/>
                <w:color w:val="000000"/>
              </w:rPr>
              <w:t>Please be aware that steroids do temporarily weaken the immune system and as a result there may be an increased risk of contracting COVID 19 or possibly suffering a more severe or prolonged disease or infectious period following steroid injection</w:t>
            </w:r>
          </w:p>
        </w:tc>
      </w:tr>
      <w:tr w:rsidR="00486CFB" w14:paraId="11201872" w14:textId="77777777" w:rsidTr="006E6086">
        <w:tc>
          <w:tcPr>
            <w:tcW w:w="91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26D9481" w14:textId="77777777" w:rsidR="00486CFB" w:rsidRDefault="00486CFB" w:rsidP="006E6086">
            <w:pPr>
              <w:rPr>
                <w:rFonts w:ascii="Calibri" w:eastAsia="Calibri" w:hAnsi="Calibri" w:cs="Calibri"/>
                <w:b/>
                <w:color w:val="000000"/>
              </w:rPr>
            </w:pPr>
            <w:r>
              <w:rPr>
                <w:rFonts w:ascii="Calibri" w:eastAsia="Calibri" w:hAnsi="Calibri" w:cs="Calibri"/>
                <w:b/>
                <w:color w:val="000000"/>
              </w:rPr>
              <w:t>Patient Signature:</w:t>
            </w:r>
          </w:p>
          <w:p w14:paraId="60E6CBAA" w14:textId="77777777" w:rsidR="00486CFB" w:rsidRDefault="00486CFB" w:rsidP="006E6086">
            <w:pPr>
              <w:jc w:val="center"/>
              <w:rPr>
                <w:rFonts w:ascii="Calibri" w:eastAsia="Calibri" w:hAnsi="Calibri" w:cs="Calibri"/>
              </w:rPr>
            </w:pPr>
            <w:r>
              <w:rPr>
                <w:rFonts w:ascii="Calibri" w:eastAsia="Calibri" w:hAnsi="Calibri" w:cs="Calibri"/>
                <w:color w:val="000000"/>
              </w:rPr>
              <w:t> </w:t>
            </w:r>
          </w:p>
        </w:tc>
      </w:tr>
      <w:tr w:rsidR="00486CFB" w14:paraId="3BB09068" w14:textId="77777777" w:rsidTr="006E6086">
        <w:tc>
          <w:tcPr>
            <w:tcW w:w="91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7567F2B" w14:textId="77777777" w:rsidR="00486CFB" w:rsidRDefault="00486CFB" w:rsidP="006E6086">
            <w:pPr>
              <w:rPr>
                <w:rFonts w:ascii="Calibri" w:eastAsia="Calibri" w:hAnsi="Calibri" w:cs="Calibri"/>
                <w:b/>
                <w:color w:val="000000"/>
              </w:rPr>
            </w:pPr>
            <w:r>
              <w:rPr>
                <w:rFonts w:ascii="Calibri" w:eastAsia="Calibri" w:hAnsi="Calibri" w:cs="Calibri"/>
                <w:b/>
                <w:color w:val="000000"/>
              </w:rPr>
              <w:t>Radiologist Signature:</w:t>
            </w:r>
          </w:p>
          <w:p w14:paraId="6C595F79" w14:textId="77777777" w:rsidR="00486CFB" w:rsidRDefault="00486CFB" w:rsidP="006E6086">
            <w:pPr>
              <w:jc w:val="center"/>
              <w:rPr>
                <w:rFonts w:ascii="Calibri" w:eastAsia="Calibri" w:hAnsi="Calibri" w:cs="Calibri"/>
              </w:rPr>
            </w:pPr>
            <w:r>
              <w:rPr>
                <w:rFonts w:ascii="Calibri" w:eastAsia="Calibri" w:hAnsi="Calibri" w:cs="Calibri"/>
                <w:color w:val="000000"/>
              </w:rPr>
              <w:t> </w:t>
            </w:r>
          </w:p>
        </w:tc>
      </w:tr>
      <w:tr w:rsidR="00486CFB" w14:paraId="596D892A" w14:textId="77777777" w:rsidTr="006E6086">
        <w:tc>
          <w:tcPr>
            <w:tcW w:w="91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FA0AB89" w14:textId="77777777" w:rsidR="00486CFB" w:rsidRDefault="00486CFB" w:rsidP="006E6086">
            <w:pPr>
              <w:rPr>
                <w:rFonts w:ascii="Calibri" w:eastAsia="Calibri" w:hAnsi="Calibri" w:cs="Calibri"/>
                <w:b/>
                <w:color w:val="000000"/>
              </w:rPr>
            </w:pPr>
            <w:r>
              <w:rPr>
                <w:rFonts w:ascii="Calibri" w:eastAsia="Calibri" w:hAnsi="Calibri" w:cs="Calibri"/>
                <w:b/>
                <w:color w:val="000000"/>
              </w:rPr>
              <w:t>Date:</w:t>
            </w:r>
          </w:p>
          <w:p w14:paraId="51E1AB18" w14:textId="77777777" w:rsidR="00486CFB" w:rsidRDefault="00486CFB" w:rsidP="006E6086">
            <w:pPr>
              <w:jc w:val="center"/>
              <w:rPr>
                <w:rFonts w:ascii="Calibri" w:eastAsia="Calibri" w:hAnsi="Calibri" w:cs="Calibri"/>
              </w:rPr>
            </w:pPr>
            <w:r>
              <w:rPr>
                <w:rFonts w:ascii="Calibri" w:eastAsia="Calibri" w:hAnsi="Calibri" w:cs="Calibri"/>
                <w:color w:val="000000"/>
              </w:rPr>
              <w:t> </w:t>
            </w:r>
          </w:p>
        </w:tc>
      </w:tr>
    </w:tbl>
    <w:p w14:paraId="1EC5487B" w14:textId="77777777" w:rsidR="00874E4F" w:rsidRPr="00874E4F" w:rsidRDefault="00874E4F" w:rsidP="00874E4F">
      <w:pPr>
        <w:rPr>
          <w:lang w:eastAsia="en-GB"/>
        </w:rPr>
      </w:pPr>
    </w:p>
    <w:p w14:paraId="1B0A6338" w14:textId="77777777" w:rsidR="00B11B0A" w:rsidRPr="0000672A" w:rsidRDefault="00B11B0A" w:rsidP="0000672A"/>
    <w:sectPr w:rsidR="00B11B0A" w:rsidRPr="0000672A" w:rsidSect="00984A08">
      <w:pgSz w:w="11900" w:h="16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7282A4" w16cex:dateUtc="2020-05-22T15:56:00Z"/>
  <w16cex:commentExtensible w16cex:durableId="2272832E" w16cex:dateUtc="2020-05-22T15:58:00Z"/>
  <w16cex:commentExtensible w16cex:durableId="442D46A8" w16cex:dateUtc="2020-05-22T16:01:00Z"/>
  <w16cex:commentExtensible w16cex:durableId="5DA539C3" w16cex:dateUtc="2020-05-22T16:00:00Z"/>
  <w16cex:commentExtensible w16cex:durableId="2B80CC96" w16cex:dateUtc="2020-05-26T11:50:49.572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28FA"/>
    <w:multiLevelType w:val="hybridMultilevel"/>
    <w:tmpl w:val="FFFFFFFF"/>
    <w:lvl w:ilvl="0" w:tplc="915030E6">
      <w:start w:val="1"/>
      <w:numFmt w:val="bullet"/>
      <w:lvlText w:val=""/>
      <w:lvlJc w:val="left"/>
      <w:pPr>
        <w:ind w:left="720" w:hanging="360"/>
      </w:pPr>
      <w:rPr>
        <w:rFonts w:ascii="Symbol" w:hAnsi="Symbol" w:hint="default"/>
      </w:rPr>
    </w:lvl>
    <w:lvl w:ilvl="1" w:tplc="517EE59E">
      <w:start w:val="1"/>
      <w:numFmt w:val="bullet"/>
      <w:lvlText w:val="o"/>
      <w:lvlJc w:val="left"/>
      <w:pPr>
        <w:ind w:left="1440" w:hanging="360"/>
      </w:pPr>
      <w:rPr>
        <w:rFonts w:ascii="Courier New" w:hAnsi="Courier New" w:hint="default"/>
      </w:rPr>
    </w:lvl>
    <w:lvl w:ilvl="2" w:tplc="7ABACC68">
      <w:start w:val="1"/>
      <w:numFmt w:val="bullet"/>
      <w:lvlText w:val=""/>
      <w:lvlJc w:val="left"/>
      <w:pPr>
        <w:ind w:left="2160" w:hanging="360"/>
      </w:pPr>
      <w:rPr>
        <w:rFonts w:ascii="Wingdings" w:hAnsi="Wingdings" w:hint="default"/>
      </w:rPr>
    </w:lvl>
    <w:lvl w:ilvl="3" w:tplc="4D6C9F28">
      <w:start w:val="1"/>
      <w:numFmt w:val="bullet"/>
      <w:lvlText w:val=""/>
      <w:lvlJc w:val="left"/>
      <w:pPr>
        <w:ind w:left="2880" w:hanging="360"/>
      </w:pPr>
      <w:rPr>
        <w:rFonts w:ascii="Symbol" w:hAnsi="Symbol" w:hint="default"/>
      </w:rPr>
    </w:lvl>
    <w:lvl w:ilvl="4" w:tplc="6C20704A">
      <w:start w:val="1"/>
      <w:numFmt w:val="bullet"/>
      <w:lvlText w:val="o"/>
      <w:lvlJc w:val="left"/>
      <w:pPr>
        <w:ind w:left="3600" w:hanging="360"/>
      </w:pPr>
      <w:rPr>
        <w:rFonts w:ascii="Courier New" w:hAnsi="Courier New" w:hint="default"/>
      </w:rPr>
    </w:lvl>
    <w:lvl w:ilvl="5" w:tplc="4C5276E8">
      <w:start w:val="1"/>
      <w:numFmt w:val="bullet"/>
      <w:lvlText w:val=""/>
      <w:lvlJc w:val="left"/>
      <w:pPr>
        <w:ind w:left="4320" w:hanging="360"/>
      </w:pPr>
      <w:rPr>
        <w:rFonts w:ascii="Wingdings" w:hAnsi="Wingdings" w:hint="default"/>
      </w:rPr>
    </w:lvl>
    <w:lvl w:ilvl="6" w:tplc="0EB20F72">
      <w:start w:val="1"/>
      <w:numFmt w:val="bullet"/>
      <w:lvlText w:val=""/>
      <w:lvlJc w:val="left"/>
      <w:pPr>
        <w:ind w:left="5040" w:hanging="360"/>
      </w:pPr>
      <w:rPr>
        <w:rFonts w:ascii="Symbol" w:hAnsi="Symbol" w:hint="default"/>
      </w:rPr>
    </w:lvl>
    <w:lvl w:ilvl="7" w:tplc="D9FE62BE">
      <w:start w:val="1"/>
      <w:numFmt w:val="bullet"/>
      <w:lvlText w:val="o"/>
      <w:lvlJc w:val="left"/>
      <w:pPr>
        <w:ind w:left="5760" w:hanging="360"/>
      </w:pPr>
      <w:rPr>
        <w:rFonts w:ascii="Courier New" w:hAnsi="Courier New" w:hint="default"/>
      </w:rPr>
    </w:lvl>
    <w:lvl w:ilvl="8" w:tplc="87044DE8">
      <w:start w:val="1"/>
      <w:numFmt w:val="bullet"/>
      <w:lvlText w:val=""/>
      <w:lvlJc w:val="left"/>
      <w:pPr>
        <w:ind w:left="6480" w:hanging="360"/>
      </w:pPr>
      <w:rPr>
        <w:rFonts w:ascii="Wingdings" w:hAnsi="Wingdings" w:hint="default"/>
      </w:rPr>
    </w:lvl>
  </w:abstractNum>
  <w:abstractNum w:abstractNumId="1" w15:restartNumberingAfterBreak="0">
    <w:nsid w:val="067C7662"/>
    <w:multiLevelType w:val="hybridMultilevel"/>
    <w:tmpl w:val="FFFFFFFF"/>
    <w:lvl w:ilvl="0" w:tplc="D4123BE8">
      <w:start w:val="1"/>
      <w:numFmt w:val="bullet"/>
      <w:lvlText w:val=""/>
      <w:lvlJc w:val="left"/>
      <w:pPr>
        <w:ind w:left="720" w:hanging="360"/>
      </w:pPr>
      <w:rPr>
        <w:rFonts w:ascii="Symbol" w:hAnsi="Symbol" w:hint="default"/>
      </w:rPr>
    </w:lvl>
    <w:lvl w:ilvl="1" w:tplc="BF548E0C">
      <w:start w:val="1"/>
      <w:numFmt w:val="bullet"/>
      <w:lvlText w:val="o"/>
      <w:lvlJc w:val="left"/>
      <w:pPr>
        <w:ind w:left="1440" w:hanging="360"/>
      </w:pPr>
      <w:rPr>
        <w:rFonts w:ascii="Courier New" w:hAnsi="Courier New" w:hint="default"/>
      </w:rPr>
    </w:lvl>
    <w:lvl w:ilvl="2" w:tplc="E0801BD2">
      <w:start w:val="1"/>
      <w:numFmt w:val="bullet"/>
      <w:lvlText w:val=""/>
      <w:lvlJc w:val="left"/>
      <w:pPr>
        <w:ind w:left="2160" w:hanging="360"/>
      </w:pPr>
      <w:rPr>
        <w:rFonts w:ascii="Wingdings" w:hAnsi="Wingdings" w:hint="default"/>
      </w:rPr>
    </w:lvl>
    <w:lvl w:ilvl="3" w:tplc="86D2C6F6">
      <w:start w:val="1"/>
      <w:numFmt w:val="bullet"/>
      <w:lvlText w:val=""/>
      <w:lvlJc w:val="left"/>
      <w:pPr>
        <w:ind w:left="2880" w:hanging="360"/>
      </w:pPr>
      <w:rPr>
        <w:rFonts w:ascii="Symbol" w:hAnsi="Symbol" w:hint="default"/>
      </w:rPr>
    </w:lvl>
    <w:lvl w:ilvl="4" w:tplc="6FDE16CE">
      <w:start w:val="1"/>
      <w:numFmt w:val="bullet"/>
      <w:lvlText w:val="o"/>
      <w:lvlJc w:val="left"/>
      <w:pPr>
        <w:ind w:left="3600" w:hanging="360"/>
      </w:pPr>
      <w:rPr>
        <w:rFonts w:ascii="Courier New" w:hAnsi="Courier New" w:hint="default"/>
      </w:rPr>
    </w:lvl>
    <w:lvl w:ilvl="5" w:tplc="20B8874A">
      <w:start w:val="1"/>
      <w:numFmt w:val="bullet"/>
      <w:lvlText w:val=""/>
      <w:lvlJc w:val="left"/>
      <w:pPr>
        <w:ind w:left="4320" w:hanging="360"/>
      </w:pPr>
      <w:rPr>
        <w:rFonts w:ascii="Wingdings" w:hAnsi="Wingdings" w:hint="default"/>
      </w:rPr>
    </w:lvl>
    <w:lvl w:ilvl="6" w:tplc="B9C0927C">
      <w:start w:val="1"/>
      <w:numFmt w:val="bullet"/>
      <w:lvlText w:val=""/>
      <w:lvlJc w:val="left"/>
      <w:pPr>
        <w:ind w:left="5040" w:hanging="360"/>
      </w:pPr>
      <w:rPr>
        <w:rFonts w:ascii="Symbol" w:hAnsi="Symbol" w:hint="default"/>
      </w:rPr>
    </w:lvl>
    <w:lvl w:ilvl="7" w:tplc="268E69D8">
      <w:start w:val="1"/>
      <w:numFmt w:val="bullet"/>
      <w:lvlText w:val="o"/>
      <w:lvlJc w:val="left"/>
      <w:pPr>
        <w:ind w:left="5760" w:hanging="360"/>
      </w:pPr>
      <w:rPr>
        <w:rFonts w:ascii="Courier New" w:hAnsi="Courier New" w:hint="default"/>
      </w:rPr>
    </w:lvl>
    <w:lvl w:ilvl="8" w:tplc="E4C62346">
      <w:start w:val="1"/>
      <w:numFmt w:val="bullet"/>
      <w:lvlText w:val=""/>
      <w:lvlJc w:val="left"/>
      <w:pPr>
        <w:ind w:left="6480" w:hanging="360"/>
      </w:pPr>
      <w:rPr>
        <w:rFonts w:ascii="Wingdings" w:hAnsi="Wingdings" w:hint="default"/>
      </w:rPr>
    </w:lvl>
  </w:abstractNum>
  <w:abstractNum w:abstractNumId="2" w15:restartNumberingAfterBreak="0">
    <w:nsid w:val="0A4D6A4C"/>
    <w:multiLevelType w:val="hybridMultilevel"/>
    <w:tmpl w:val="FFFFFFFF"/>
    <w:lvl w:ilvl="0" w:tplc="7B9472C0">
      <w:start w:val="1"/>
      <w:numFmt w:val="bullet"/>
      <w:lvlText w:val=""/>
      <w:lvlJc w:val="left"/>
      <w:pPr>
        <w:ind w:left="720" w:hanging="360"/>
      </w:pPr>
      <w:rPr>
        <w:rFonts w:ascii="Symbol" w:hAnsi="Symbol" w:hint="default"/>
      </w:rPr>
    </w:lvl>
    <w:lvl w:ilvl="1" w:tplc="9446DB7C">
      <w:start w:val="1"/>
      <w:numFmt w:val="bullet"/>
      <w:lvlText w:val="o"/>
      <w:lvlJc w:val="left"/>
      <w:pPr>
        <w:ind w:left="1440" w:hanging="360"/>
      </w:pPr>
      <w:rPr>
        <w:rFonts w:ascii="Courier New" w:hAnsi="Courier New" w:hint="default"/>
      </w:rPr>
    </w:lvl>
    <w:lvl w:ilvl="2" w:tplc="CD3AC136">
      <w:start w:val="1"/>
      <w:numFmt w:val="bullet"/>
      <w:lvlText w:val=""/>
      <w:lvlJc w:val="left"/>
      <w:pPr>
        <w:ind w:left="2160" w:hanging="360"/>
      </w:pPr>
      <w:rPr>
        <w:rFonts w:ascii="Wingdings" w:hAnsi="Wingdings" w:hint="default"/>
      </w:rPr>
    </w:lvl>
    <w:lvl w:ilvl="3" w:tplc="CC14A496">
      <w:start w:val="1"/>
      <w:numFmt w:val="bullet"/>
      <w:lvlText w:val=""/>
      <w:lvlJc w:val="left"/>
      <w:pPr>
        <w:ind w:left="2880" w:hanging="360"/>
      </w:pPr>
      <w:rPr>
        <w:rFonts w:ascii="Symbol" w:hAnsi="Symbol" w:hint="default"/>
      </w:rPr>
    </w:lvl>
    <w:lvl w:ilvl="4" w:tplc="A56A6080">
      <w:start w:val="1"/>
      <w:numFmt w:val="bullet"/>
      <w:lvlText w:val="o"/>
      <w:lvlJc w:val="left"/>
      <w:pPr>
        <w:ind w:left="3600" w:hanging="360"/>
      </w:pPr>
      <w:rPr>
        <w:rFonts w:ascii="Courier New" w:hAnsi="Courier New" w:hint="default"/>
      </w:rPr>
    </w:lvl>
    <w:lvl w:ilvl="5" w:tplc="93188874">
      <w:start w:val="1"/>
      <w:numFmt w:val="bullet"/>
      <w:lvlText w:val=""/>
      <w:lvlJc w:val="left"/>
      <w:pPr>
        <w:ind w:left="4320" w:hanging="360"/>
      </w:pPr>
      <w:rPr>
        <w:rFonts w:ascii="Wingdings" w:hAnsi="Wingdings" w:hint="default"/>
      </w:rPr>
    </w:lvl>
    <w:lvl w:ilvl="6" w:tplc="511AAA68">
      <w:start w:val="1"/>
      <w:numFmt w:val="bullet"/>
      <w:lvlText w:val=""/>
      <w:lvlJc w:val="left"/>
      <w:pPr>
        <w:ind w:left="5040" w:hanging="360"/>
      </w:pPr>
      <w:rPr>
        <w:rFonts w:ascii="Symbol" w:hAnsi="Symbol" w:hint="default"/>
      </w:rPr>
    </w:lvl>
    <w:lvl w:ilvl="7" w:tplc="D4CEA34E">
      <w:start w:val="1"/>
      <w:numFmt w:val="bullet"/>
      <w:lvlText w:val="o"/>
      <w:lvlJc w:val="left"/>
      <w:pPr>
        <w:ind w:left="5760" w:hanging="360"/>
      </w:pPr>
      <w:rPr>
        <w:rFonts w:ascii="Courier New" w:hAnsi="Courier New" w:hint="default"/>
      </w:rPr>
    </w:lvl>
    <w:lvl w:ilvl="8" w:tplc="5A04D98C">
      <w:start w:val="1"/>
      <w:numFmt w:val="bullet"/>
      <w:lvlText w:val=""/>
      <w:lvlJc w:val="left"/>
      <w:pPr>
        <w:ind w:left="6480" w:hanging="360"/>
      </w:pPr>
      <w:rPr>
        <w:rFonts w:ascii="Wingdings" w:hAnsi="Wingdings" w:hint="default"/>
      </w:rPr>
    </w:lvl>
  </w:abstractNum>
  <w:abstractNum w:abstractNumId="3" w15:restartNumberingAfterBreak="0">
    <w:nsid w:val="108C01BB"/>
    <w:multiLevelType w:val="hybridMultilevel"/>
    <w:tmpl w:val="FFFFFFFF"/>
    <w:lvl w:ilvl="0" w:tplc="010A3F9E">
      <w:start w:val="1"/>
      <w:numFmt w:val="bullet"/>
      <w:lvlText w:val=""/>
      <w:lvlJc w:val="left"/>
      <w:pPr>
        <w:ind w:left="720" w:hanging="360"/>
      </w:pPr>
      <w:rPr>
        <w:rFonts w:ascii="Symbol" w:hAnsi="Symbol" w:hint="default"/>
      </w:rPr>
    </w:lvl>
    <w:lvl w:ilvl="1" w:tplc="2132C02C">
      <w:start w:val="1"/>
      <w:numFmt w:val="bullet"/>
      <w:lvlText w:val="o"/>
      <w:lvlJc w:val="left"/>
      <w:pPr>
        <w:ind w:left="1440" w:hanging="360"/>
      </w:pPr>
      <w:rPr>
        <w:rFonts w:ascii="Courier New" w:hAnsi="Courier New" w:hint="default"/>
      </w:rPr>
    </w:lvl>
    <w:lvl w:ilvl="2" w:tplc="E2544326">
      <w:start w:val="1"/>
      <w:numFmt w:val="bullet"/>
      <w:lvlText w:val=""/>
      <w:lvlJc w:val="left"/>
      <w:pPr>
        <w:ind w:left="2160" w:hanging="360"/>
      </w:pPr>
      <w:rPr>
        <w:rFonts w:ascii="Wingdings" w:hAnsi="Wingdings" w:hint="default"/>
      </w:rPr>
    </w:lvl>
    <w:lvl w:ilvl="3" w:tplc="7390E6EE">
      <w:start w:val="1"/>
      <w:numFmt w:val="bullet"/>
      <w:lvlText w:val=""/>
      <w:lvlJc w:val="left"/>
      <w:pPr>
        <w:ind w:left="2880" w:hanging="360"/>
      </w:pPr>
      <w:rPr>
        <w:rFonts w:ascii="Symbol" w:hAnsi="Symbol" w:hint="default"/>
      </w:rPr>
    </w:lvl>
    <w:lvl w:ilvl="4" w:tplc="B9CA1446">
      <w:start w:val="1"/>
      <w:numFmt w:val="bullet"/>
      <w:lvlText w:val="o"/>
      <w:lvlJc w:val="left"/>
      <w:pPr>
        <w:ind w:left="3600" w:hanging="360"/>
      </w:pPr>
      <w:rPr>
        <w:rFonts w:ascii="Courier New" w:hAnsi="Courier New" w:hint="default"/>
      </w:rPr>
    </w:lvl>
    <w:lvl w:ilvl="5" w:tplc="44F83938">
      <w:start w:val="1"/>
      <w:numFmt w:val="bullet"/>
      <w:lvlText w:val=""/>
      <w:lvlJc w:val="left"/>
      <w:pPr>
        <w:ind w:left="4320" w:hanging="360"/>
      </w:pPr>
      <w:rPr>
        <w:rFonts w:ascii="Wingdings" w:hAnsi="Wingdings" w:hint="default"/>
      </w:rPr>
    </w:lvl>
    <w:lvl w:ilvl="6" w:tplc="A3043F68">
      <w:start w:val="1"/>
      <w:numFmt w:val="bullet"/>
      <w:lvlText w:val=""/>
      <w:lvlJc w:val="left"/>
      <w:pPr>
        <w:ind w:left="5040" w:hanging="360"/>
      </w:pPr>
      <w:rPr>
        <w:rFonts w:ascii="Symbol" w:hAnsi="Symbol" w:hint="default"/>
      </w:rPr>
    </w:lvl>
    <w:lvl w:ilvl="7" w:tplc="D43ECDD8">
      <w:start w:val="1"/>
      <w:numFmt w:val="bullet"/>
      <w:lvlText w:val="o"/>
      <w:lvlJc w:val="left"/>
      <w:pPr>
        <w:ind w:left="5760" w:hanging="360"/>
      </w:pPr>
      <w:rPr>
        <w:rFonts w:ascii="Courier New" w:hAnsi="Courier New" w:hint="default"/>
      </w:rPr>
    </w:lvl>
    <w:lvl w:ilvl="8" w:tplc="6458EA9A">
      <w:start w:val="1"/>
      <w:numFmt w:val="bullet"/>
      <w:lvlText w:val=""/>
      <w:lvlJc w:val="left"/>
      <w:pPr>
        <w:ind w:left="6480" w:hanging="360"/>
      </w:pPr>
      <w:rPr>
        <w:rFonts w:ascii="Wingdings" w:hAnsi="Wingdings" w:hint="default"/>
      </w:rPr>
    </w:lvl>
  </w:abstractNum>
  <w:abstractNum w:abstractNumId="4" w15:restartNumberingAfterBreak="0">
    <w:nsid w:val="25253B91"/>
    <w:multiLevelType w:val="hybridMultilevel"/>
    <w:tmpl w:val="FFFFFFFF"/>
    <w:lvl w:ilvl="0" w:tplc="C792BA42">
      <w:start w:val="1"/>
      <w:numFmt w:val="bullet"/>
      <w:lvlText w:val=""/>
      <w:lvlJc w:val="left"/>
      <w:pPr>
        <w:ind w:left="720" w:hanging="360"/>
      </w:pPr>
      <w:rPr>
        <w:rFonts w:ascii="Symbol" w:hAnsi="Symbol" w:hint="default"/>
      </w:rPr>
    </w:lvl>
    <w:lvl w:ilvl="1" w:tplc="14EE7180">
      <w:start w:val="1"/>
      <w:numFmt w:val="bullet"/>
      <w:lvlText w:val="o"/>
      <w:lvlJc w:val="left"/>
      <w:pPr>
        <w:ind w:left="1440" w:hanging="360"/>
      </w:pPr>
      <w:rPr>
        <w:rFonts w:ascii="Courier New" w:hAnsi="Courier New" w:hint="default"/>
      </w:rPr>
    </w:lvl>
    <w:lvl w:ilvl="2" w:tplc="CBA86DB4">
      <w:start w:val="1"/>
      <w:numFmt w:val="bullet"/>
      <w:lvlText w:val=""/>
      <w:lvlJc w:val="left"/>
      <w:pPr>
        <w:ind w:left="2160" w:hanging="360"/>
      </w:pPr>
      <w:rPr>
        <w:rFonts w:ascii="Wingdings" w:hAnsi="Wingdings" w:hint="default"/>
      </w:rPr>
    </w:lvl>
    <w:lvl w:ilvl="3" w:tplc="146EFDE0">
      <w:start w:val="1"/>
      <w:numFmt w:val="bullet"/>
      <w:lvlText w:val=""/>
      <w:lvlJc w:val="left"/>
      <w:pPr>
        <w:ind w:left="2880" w:hanging="360"/>
      </w:pPr>
      <w:rPr>
        <w:rFonts w:ascii="Symbol" w:hAnsi="Symbol" w:hint="default"/>
      </w:rPr>
    </w:lvl>
    <w:lvl w:ilvl="4" w:tplc="07C092AE">
      <w:start w:val="1"/>
      <w:numFmt w:val="bullet"/>
      <w:lvlText w:val="o"/>
      <w:lvlJc w:val="left"/>
      <w:pPr>
        <w:ind w:left="3600" w:hanging="360"/>
      </w:pPr>
      <w:rPr>
        <w:rFonts w:ascii="Courier New" w:hAnsi="Courier New" w:hint="default"/>
      </w:rPr>
    </w:lvl>
    <w:lvl w:ilvl="5" w:tplc="BD12E43E">
      <w:start w:val="1"/>
      <w:numFmt w:val="bullet"/>
      <w:lvlText w:val=""/>
      <w:lvlJc w:val="left"/>
      <w:pPr>
        <w:ind w:left="4320" w:hanging="360"/>
      </w:pPr>
      <w:rPr>
        <w:rFonts w:ascii="Wingdings" w:hAnsi="Wingdings" w:hint="default"/>
      </w:rPr>
    </w:lvl>
    <w:lvl w:ilvl="6" w:tplc="CDE8F4B8">
      <w:start w:val="1"/>
      <w:numFmt w:val="bullet"/>
      <w:lvlText w:val=""/>
      <w:lvlJc w:val="left"/>
      <w:pPr>
        <w:ind w:left="5040" w:hanging="360"/>
      </w:pPr>
      <w:rPr>
        <w:rFonts w:ascii="Symbol" w:hAnsi="Symbol" w:hint="default"/>
      </w:rPr>
    </w:lvl>
    <w:lvl w:ilvl="7" w:tplc="F16EA142">
      <w:start w:val="1"/>
      <w:numFmt w:val="bullet"/>
      <w:lvlText w:val="o"/>
      <w:lvlJc w:val="left"/>
      <w:pPr>
        <w:ind w:left="5760" w:hanging="360"/>
      </w:pPr>
      <w:rPr>
        <w:rFonts w:ascii="Courier New" w:hAnsi="Courier New" w:hint="default"/>
      </w:rPr>
    </w:lvl>
    <w:lvl w:ilvl="8" w:tplc="EB862A88">
      <w:start w:val="1"/>
      <w:numFmt w:val="bullet"/>
      <w:lvlText w:val=""/>
      <w:lvlJc w:val="left"/>
      <w:pPr>
        <w:ind w:left="6480" w:hanging="360"/>
      </w:pPr>
      <w:rPr>
        <w:rFonts w:ascii="Wingdings" w:hAnsi="Wingdings" w:hint="default"/>
      </w:rPr>
    </w:lvl>
  </w:abstractNum>
  <w:abstractNum w:abstractNumId="5" w15:restartNumberingAfterBreak="0">
    <w:nsid w:val="42EA4108"/>
    <w:multiLevelType w:val="hybridMultilevel"/>
    <w:tmpl w:val="FFFFFFFF"/>
    <w:lvl w:ilvl="0" w:tplc="462EA2DE">
      <w:start w:val="1"/>
      <w:numFmt w:val="bullet"/>
      <w:lvlText w:val=""/>
      <w:lvlJc w:val="left"/>
      <w:pPr>
        <w:ind w:left="720" w:hanging="360"/>
      </w:pPr>
      <w:rPr>
        <w:rFonts w:ascii="Symbol" w:hAnsi="Symbol" w:hint="default"/>
      </w:rPr>
    </w:lvl>
    <w:lvl w:ilvl="1" w:tplc="BC3CD38C">
      <w:start w:val="1"/>
      <w:numFmt w:val="bullet"/>
      <w:lvlText w:val="o"/>
      <w:lvlJc w:val="left"/>
      <w:pPr>
        <w:ind w:left="1440" w:hanging="360"/>
      </w:pPr>
      <w:rPr>
        <w:rFonts w:ascii="Courier New" w:hAnsi="Courier New" w:hint="default"/>
      </w:rPr>
    </w:lvl>
    <w:lvl w:ilvl="2" w:tplc="63BEF1CC">
      <w:start w:val="1"/>
      <w:numFmt w:val="bullet"/>
      <w:lvlText w:val=""/>
      <w:lvlJc w:val="left"/>
      <w:pPr>
        <w:ind w:left="2160" w:hanging="360"/>
      </w:pPr>
      <w:rPr>
        <w:rFonts w:ascii="Wingdings" w:hAnsi="Wingdings" w:hint="default"/>
      </w:rPr>
    </w:lvl>
    <w:lvl w:ilvl="3" w:tplc="DD8E17A0">
      <w:start w:val="1"/>
      <w:numFmt w:val="bullet"/>
      <w:lvlText w:val=""/>
      <w:lvlJc w:val="left"/>
      <w:pPr>
        <w:ind w:left="2880" w:hanging="360"/>
      </w:pPr>
      <w:rPr>
        <w:rFonts w:ascii="Symbol" w:hAnsi="Symbol" w:hint="default"/>
      </w:rPr>
    </w:lvl>
    <w:lvl w:ilvl="4" w:tplc="CC3C9048">
      <w:start w:val="1"/>
      <w:numFmt w:val="bullet"/>
      <w:lvlText w:val="o"/>
      <w:lvlJc w:val="left"/>
      <w:pPr>
        <w:ind w:left="3600" w:hanging="360"/>
      </w:pPr>
      <w:rPr>
        <w:rFonts w:ascii="Courier New" w:hAnsi="Courier New" w:hint="default"/>
      </w:rPr>
    </w:lvl>
    <w:lvl w:ilvl="5" w:tplc="82B2509C">
      <w:start w:val="1"/>
      <w:numFmt w:val="bullet"/>
      <w:lvlText w:val=""/>
      <w:lvlJc w:val="left"/>
      <w:pPr>
        <w:ind w:left="4320" w:hanging="360"/>
      </w:pPr>
      <w:rPr>
        <w:rFonts w:ascii="Wingdings" w:hAnsi="Wingdings" w:hint="default"/>
      </w:rPr>
    </w:lvl>
    <w:lvl w:ilvl="6" w:tplc="DA3A95DC">
      <w:start w:val="1"/>
      <w:numFmt w:val="bullet"/>
      <w:lvlText w:val=""/>
      <w:lvlJc w:val="left"/>
      <w:pPr>
        <w:ind w:left="5040" w:hanging="360"/>
      </w:pPr>
      <w:rPr>
        <w:rFonts w:ascii="Symbol" w:hAnsi="Symbol" w:hint="default"/>
      </w:rPr>
    </w:lvl>
    <w:lvl w:ilvl="7" w:tplc="BAA2567C">
      <w:start w:val="1"/>
      <w:numFmt w:val="bullet"/>
      <w:lvlText w:val="o"/>
      <w:lvlJc w:val="left"/>
      <w:pPr>
        <w:ind w:left="5760" w:hanging="360"/>
      </w:pPr>
      <w:rPr>
        <w:rFonts w:ascii="Courier New" w:hAnsi="Courier New" w:hint="default"/>
      </w:rPr>
    </w:lvl>
    <w:lvl w:ilvl="8" w:tplc="3A9248D2">
      <w:start w:val="1"/>
      <w:numFmt w:val="bullet"/>
      <w:lvlText w:val=""/>
      <w:lvlJc w:val="left"/>
      <w:pPr>
        <w:ind w:left="6480" w:hanging="360"/>
      </w:pPr>
      <w:rPr>
        <w:rFonts w:ascii="Wingdings" w:hAnsi="Wingdings" w:hint="default"/>
      </w:rPr>
    </w:lvl>
  </w:abstractNum>
  <w:abstractNum w:abstractNumId="6" w15:restartNumberingAfterBreak="0">
    <w:nsid w:val="4E3F7F86"/>
    <w:multiLevelType w:val="hybridMultilevel"/>
    <w:tmpl w:val="FFFFFFFF"/>
    <w:lvl w:ilvl="0" w:tplc="1BBA28DC">
      <w:start w:val="1"/>
      <w:numFmt w:val="bullet"/>
      <w:lvlText w:val=""/>
      <w:lvlJc w:val="left"/>
      <w:pPr>
        <w:ind w:left="720" w:hanging="360"/>
      </w:pPr>
      <w:rPr>
        <w:rFonts w:ascii="Symbol" w:hAnsi="Symbol" w:hint="default"/>
      </w:rPr>
    </w:lvl>
    <w:lvl w:ilvl="1" w:tplc="ECA62A64">
      <w:start w:val="1"/>
      <w:numFmt w:val="bullet"/>
      <w:lvlText w:val="o"/>
      <w:lvlJc w:val="left"/>
      <w:pPr>
        <w:ind w:left="1440" w:hanging="360"/>
      </w:pPr>
      <w:rPr>
        <w:rFonts w:ascii="Courier New" w:hAnsi="Courier New" w:hint="default"/>
      </w:rPr>
    </w:lvl>
    <w:lvl w:ilvl="2" w:tplc="8F3A1B76">
      <w:start w:val="1"/>
      <w:numFmt w:val="bullet"/>
      <w:lvlText w:val=""/>
      <w:lvlJc w:val="left"/>
      <w:pPr>
        <w:ind w:left="2160" w:hanging="360"/>
      </w:pPr>
      <w:rPr>
        <w:rFonts w:ascii="Wingdings" w:hAnsi="Wingdings" w:hint="default"/>
      </w:rPr>
    </w:lvl>
    <w:lvl w:ilvl="3" w:tplc="D8CCC7B8">
      <w:start w:val="1"/>
      <w:numFmt w:val="bullet"/>
      <w:lvlText w:val=""/>
      <w:lvlJc w:val="left"/>
      <w:pPr>
        <w:ind w:left="2880" w:hanging="360"/>
      </w:pPr>
      <w:rPr>
        <w:rFonts w:ascii="Symbol" w:hAnsi="Symbol" w:hint="default"/>
      </w:rPr>
    </w:lvl>
    <w:lvl w:ilvl="4" w:tplc="84EA65E6">
      <w:start w:val="1"/>
      <w:numFmt w:val="bullet"/>
      <w:lvlText w:val="o"/>
      <w:lvlJc w:val="left"/>
      <w:pPr>
        <w:ind w:left="3600" w:hanging="360"/>
      </w:pPr>
      <w:rPr>
        <w:rFonts w:ascii="Courier New" w:hAnsi="Courier New" w:hint="default"/>
      </w:rPr>
    </w:lvl>
    <w:lvl w:ilvl="5" w:tplc="98CE7F10">
      <w:start w:val="1"/>
      <w:numFmt w:val="bullet"/>
      <w:lvlText w:val=""/>
      <w:lvlJc w:val="left"/>
      <w:pPr>
        <w:ind w:left="4320" w:hanging="360"/>
      </w:pPr>
      <w:rPr>
        <w:rFonts w:ascii="Wingdings" w:hAnsi="Wingdings" w:hint="default"/>
      </w:rPr>
    </w:lvl>
    <w:lvl w:ilvl="6" w:tplc="F0EEA088">
      <w:start w:val="1"/>
      <w:numFmt w:val="bullet"/>
      <w:lvlText w:val=""/>
      <w:lvlJc w:val="left"/>
      <w:pPr>
        <w:ind w:left="5040" w:hanging="360"/>
      </w:pPr>
      <w:rPr>
        <w:rFonts w:ascii="Symbol" w:hAnsi="Symbol" w:hint="default"/>
      </w:rPr>
    </w:lvl>
    <w:lvl w:ilvl="7" w:tplc="083AE4B8">
      <w:start w:val="1"/>
      <w:numFmt w:val="bullet"/>
      <w:lvlText w:val="o"/>
      <w:lvlJc w:val="left"/>
      <w:pPr>
        <w:ind w:left="5760" w:hanging="360"/>
      </w:pPr>
      <w:rPr>
        <w:rFonts w:ascii="Courier New" w:hAnsi="Courier New" w:hint="default"/>
      </w:rPr>
    </w:lvl>
    <w:lvl w:ilvl="8" w:tplc="F4BE9D5C">
      <w:start w:val="1"/>
      <w:numFmt w:val="bullet"/>
      <w:lvlText w:val=""/>
      <w:lvlJc w:val="left"/>
      <w:pPr>
        <w:ind w:left="6480" w:hanging="360"/>
      </w:pPr>
      <w:rPr>
        <w:rFonts w:ascii="Wingdings" w:hAnsi="Wingdings" w:hint="default"/>
      </w:rPr>
    </w:lvl>
  </w:abstractNum>
  <w:abstractNum w:abstractNumId="7" w15:restartNumberingAfterBreak="0">
    <w:nsid w:val="5ACD46B1"/>
    <w:multiLevelType w:val="multilevel"/>
    <w:tmpl w:val="88E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2E24CC"/>
    <w:multiLevelType w:val="multilevel"/>
    <w:tmpl w:val="CB4CB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6A7503"/>
    <w:multiLevelType w:val="hybridMultilevel"/>
    <w:tmpl w:val="6FEE9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846A80"/>
    <w:multiLevelType w:val="hybridMultilevel"/>
    <w:tmpl w:val="FFFFFFFF"/>
    <w:lvl w:ilvl="0" w:tplc="DBA006D6">
      <w:start w:val="1"/>
      <w:numFmt w:val="bullet"/>
      <w:lvlText w:val=""/>
      <w:lvlJc w:val="left"/>
      <w:pPr>
        <w:ind w:left="720" w:hanging="360"/>
      </w:pPr>
      <w:rPr>
        <w:rFonts w:ascii="Symbol" w:hAnsi="Symbol" w:hint="default"/>
      </w:rPr>
    </w:lvl>
    <w:lvl w:ilvl="1" w:tplc="B2FCE7EA">
      <w:start w:val="1"/>
      <w:numFmt w:val="bullet"/>
      <w:lvlText w:val="o"/>
      <w:lvlJc w:val="left"/>
      <w:pPr>
        <w:ind w:left="1440" w:hanging="360"/>
      </w:pPr>
      <w:rPr>
        <w:rFonts w:ascii="Courier New" w:hAnsi="Courier New" w:hint="default"/>
      </w:rPr>
    </w:lvl>
    <w:lvl w:ilvl="2" w:tplc="A0683954">
      <w:start w:val="1"/>
      <w:numFmt w:val="bullet"/>
      <w:lvlText w:val=""/>
      <w:lvlJc w:val="left"/>
      <w:pPr>
        <w:ind w:left="2160" w:hanging="360"/>
      </w:pPr>
      <w:rPr>
        <w:rFonts w:ascii="Wingdings" w:hAnsi="Wingdings" w:hint="default"/>
      </w:rPr>
    </w:lvl>
    <w:lvl w:ilvl="3" w:tplc="CFCA1330">
      <w:start w:val="1"/>
      <w:numFmt w:val="bullet"/>
      <w:lvlText w:val=""/>
      <w:lvlJc w:val="left"/>
      <w:pPr>
        <w:ind w:left="2880" w:hanging="360"/>
      </w:pPr>
      <w:rPr>
        <w:rFonts w:ascii="Symbol" w:hAnsi="Symbol" w:hint="default"/>
      </w:rPr>
    </w:lvl>
    <w:lvl w:ilvl="4" w:tplc="949A5778">
      <w:start w:val="1"/>
      <w:numFmt w:val="bullet"/>
      <w:lvlText w:val="o"/>
      <w:lvlJc w:val="left"/>
      <w:pPr>
        <w:ind w:left="3600" w:hanging="360"/>
      </w:pPr>
      <w:rPr>
        <w:rFonts w:ascii="Courier New" w:hAnsi="Courier New" w:hint="default"/>
      </w:rPr>
    </w:lvl>
    <w:lvl w:ilvl="5" w:tplc="0EAEAA10">
      <w:start w:val="1"/>
      <w:numFmt w:val="bullet"/>
      <w:lvlText w:val=""/>
      <w:lvlJc w:val="left"/>
      <w:pPr>
        <w:ind w:left="4320" w:hanging="360"/>
      </w:pPr>
      <w:rPr>
        <w:rFonts w:ascii="Wingdings" w:hAnsi="Wingdings" w:hint="default"/>
      </w:rPr>
    </w:lvl>
    <w:lvl w:ilvl="6" w:tplc="D4CE6E7C">
      <w:start w:val="1"/>
      <w:numFmt w:val="bullet"/>
      <w:lvlText w:val=""/>
      <w:lvlJc w:val="left"/>
      <w:pPr>
        <w:ind w:left="5040" w:hanging="360"/>
      </w:pPr>
      <w:rPr>
        <w:rFonts w:ascii="Symbol" w:hAnsi="Symbol" w:hint="default"/>
      </w:rPr>
    </w:lvl>
    <w:lvl w:ilvl="7" w:tplc="F0742076">
      <w:start w:val="1"/>
      <w:numFmt w:val="bullet"/>
      <w:lvlText w:val="o"/>
      <w:lvlJc w:val="left"/>
      <w:pPr>
        <w:ind w:left="5760" w:hanging="360"/>
      </w:pPr>
      <w:rPr>
        <w:rFonts w:ascii="Courier New" w:hAnsi="Courier New" w:hint="default"/>
      </w:rPr>
    </w:lvl>
    <w:lvl w:ilvl="8" w:tplc="B31E397E">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9"/>
  </w:num>
  <w:num w:numId="6">
    <w:abstractNumId w:val="7"/>
  </w:num>
  <w:num w:numId="7">
    <w:abstractNumId w:val="8"/>
  </w:num>
  <w:num w:numId="8">
    <w:abstractNumId w:val="5"/>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2A"/>
    <w:rsid w:val="0000672A"/>
    <w:rsid w:val="00015EF6"/>
    <w:rsid w:val="00052546"/>
    <w:rsid w:val="0005680B"/>
    <w:rsid w:val="000A4FBD"/>
    <w:rsid w:val="000B25E2"/>
    <w:rsid w:val="000E4DD5"/>
    <w:rsid w:val="00186B48"/>
    <w:rsid w:val="001B13DF"/>
    <w:rsid w:val="001C746C"/>
    <w:rsid w:val="001E5660"/>
    <w:rsid w:val="002E1C54"/>
    <w:rsid w:val="00300A29"/>
    <w:rsid w:val="00341D24"/>
    <w:rsid w:val="003729DB"/>
    <w:rsid w:val="003939A7"/>
    <w:rsid w:val="003A0D12"/>
    <w:rsid w:val="003A1DF3"/>
    <w:rsid w:val="003B73C3"/>
    <w:rsid w:val="00486CFB"/>
    <w:rsid w:val="00545122"/>
    <w:rsid w:val="00600964"/>
    <w:rsid w:val="006E6086"/>
    <w:rsid w:val="0074713B"/>
    <w:rsid w:val="0075632E"/>
    <w:rsid w:val="00776F49"/>
    <w:rsid w:val="00821840"/>
    <w:rsid w:val="00853C21"/>
    <w:rsid w:val="00874E4F"/>
    <w:rsid w:val="008918A8"/>
    <w:rsid w:val="008D4053"/>
    <w:rsid w:val="008E01E2"/>
    <w:rsid w:val="00972C8F"/>
    <w:rsid w:val="00984A08"/>
    <w:rsid w:val="00A06698"/>
    <w:rsid w:val="00A63920"/>
    <w:rsid w:val="00AB441D"/>
    <w:rsid w:val="00AE0A0D"/>
    <w:rsid w:val="00B11B0A"/>
    <w:rsid w:val="00B35F25"/>
    <w:rsid w:val="00BA1113"/>
    <w:rsid w:val="00BE07F9"/>
    <w:rsid w:val="00BE3F80"/>
    <w:rsid w:val="00BE506E"/>
    <w:rsid w:val="00C623B4"/>
    <w:rsid w:val="00C746FC"/>
    <w:rsid w:val="00D23161"/>
    <w:rsid w:val="00D402BE"/>
    <w:rsid w:val="00DA15CD"/>
    <w:rsid w:val="00E715C2"/>
    <w:rsid w:val="00EE4F24"/>
    <w:rsid w:val="00EF1766"/>
    <w:rsid w:val="00F15B4E"/>
    <w:rsid w:val="00F33FD7"/>
    <w:rsid w:val="00F74660"/>
    <w:rsid w:val="00FC5200"/>
    <w:rsid w:val="00FF1E5B"/>
    <w:rsid w:val="011A85BA"/>
    <w:rsid w:val="01850D0A"/>
    <w:rsid w:val="01AEB869"/>
    <w:rsid w:val="044A3ECC"/>
    <w:rsid w:val="057516C5"/>
    <w:rsid w:val="06327AEA"/>
    <w:rsid w:val="08D8024B"/>
    <w:rsid w:val="0944E7E9"/>
    <w:rsid w:val="09C47526"/>
    <w:rsid w:val="0A2CF450"/>
    <w:rsid w:val="0BA152DF"/>
    <w:rsid w:val="0E093DE9"/>
    <w:rsid w:val="104BC483"/>
    <w:rsid w:val="12B8A161"/>
    <w:rsid w:val="15A872CF"/>
    <w:rsid w:val="178DCD5F"/>
    <w:rsid w:val="199BE27F"/>
    <w:rsid w:val="1B8D1A1A"/>
    <w:rsid w:val="1BE5D640"/>
    <w:rsid w:val="1BF03ADD"/>
    <w:rsid w:val="1F4ED92B"/>
    <w:rsid w:val="2000B84F"/>
    <w:rsid w:val="2171F1A4"/>
    <w:rsid w:val="2400802E"/>
    <w:rsid w:val="24377EE3"/>
    <w:rsid w:val="24B5A7B0"/>
    <w:rsid w:val="24D7EBE4"/>
    <w:rsid w:val="254778FA"/>
    <w:rsid w:val="25E057B9"/>
    <w:rsid w:val="2843D167"/>
    <w:rsid w:val="2901C0CC"/>
    <w:rsid w:val="295F24E0"/>
    <w:rsid w:val="2C2873E1"/>
    <w:rsid w:val="2CC92FEC"/>
    <w:rsid w:val="2CCCC3A4"/>
    <w:rsid w:val="2F7C12CF"/>
    <w:rsid w:val="3049BFFC"/>
    <w:rsid w:val="3162BCA0"/>
    <w:rsid w:val="32E73269"/>
    <w:rsid w:val="32FBE3EB"/>
    <w:rsid w:val="331EF9B1"/>
    <w:rsid w:val="34384C4E"/>
    <w:rsid w:val="34CA0CF7"/>
    <w:rsid w:val="35230208"/>
    <w:rsid w:val="35FEA652"/>
    <w:rsid w:val="38DF949E"/>
    <w:rsid w:val="3935F52E"/>
    <w:rsid w:val="3A8870B5"/>
    <w:rsid w:val="3BB960B0"/>
    <w:rsid w:val="3D23C135"/>
    <w:rsid w:val="40084147"/>
    <w:rsid w:val="40D08C8E"/>
    <w:rsid w:val="41D2BA81"/>
    <w:rsid w:val="425A0549"/>
    <w:rsid w:val="442D46A8"/>
    <w:rsid w:val="45802896"/>
    <w:rsid w:val="4581EF64"/>
    <w:rsid w:val="45C95B78"/>
    <w:rsid w:val="4648F005"/>
    <w:rsid w:val="46EB9B4A"/>
    <w:rsid w:val="497574E2"/>
    <w:rsid w:val="49C73312"/>
    <w:rsid w:val="4C75D60F"/>
    <w:rsid w:val="4CDBC0BC"/>
    <w:rsid w:val="4D23819A"/>
    <w:rsid w:val="4ED47D0D"/>
    <w:rsid w:val="5063B49E"/>
    <w:rsid w:val="51020D07"/>
    <w:rsid w:val="54A3DD49"/>
    <w:rsid w:val="5554FDB5"/>
    <w:rsid w:val="5853C098"/>
    <w:rsid w:val="58AE9F51"/>
    <w:rsid w:val="5904C1BD"/>
    <w:rsid w:val="594E310A"/>
    <w:rsid w:val="5A01B5CF"/>
    <w:rsid w:val="5CC85EC6"/>
    <w:rsid w:val="5DA539C3"/>
    <w:rsid w:val="5DCDB916"/>
    <w:rsid w:val="5E8A6FA2"/>
    <w:rsid w:val="5F2301FC"/>
    <w:rsid w:val="5F50611A"/>
    <w:rsid w:val="5F80A40F"/>
    <w:rsid w:val="5FFFB36B"/>
    <w:rsid w:val="62973C63"/>
    <w:rsid w:val="63A776D6"/>
    <w:rsid w:val="64FECAF3"/>
    <w:rsid w:val="66669B5E"/>
    <w:rsid w:val="67B50A68"/>
    <w:rsid w:val="68570330"/>
    <w:rsid w:val="6BD31ED6"/>
    <w:rsid w:val="6E35C0A9"/>
    <w:rsid w:val="6ED5655E"/>
    <w:rsid w:val="716C87E1"/>
    <w:rsid w:val="728B4068"/>
    <w:rsid w:val="7308801F"/>
    <w:rsid w:val="73BAE32E"/>
    <w:rsid w:val="760215A2"/>
    <w:rsid w:val="78203AD7"/>
    <w:rsid w:val="78F91D7B"/>
    <w:rsid w:val="79D4641D"/>
    <w:rsid w:val="79E8EFC0"/>
    <w:rsid w:val="7A4FD777"/>
    <w:rsid w:val="7B5E53EB"/>
    <w:rsid w:val="7B76D812"/>
    <w:rsid w:val="7C0DA8C2"/>
    <w:rsid w:val="7DDABED2"/>
    <w:rsid w:val="7F2FA20B"/>
    <w:rsid w:val="7F7EB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F6C1"/>
  <w15:docId w15:val="{4DEE66B3-3CC8-44E6-809D-4DF4EB7D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7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7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0672A"/>
    <w:pPr>
      <w:ind w:left="720"/>
      <w:contextualSpacing/>
    </w:pPr>
  </w:style>
  <w:style w:type="paragraph" w:styleId="NormalWeb">
    <w:name w:val="Normal (Web)"/>
    <w:basedOn w:val="Normal"/>
    <w:uiPriority w:val="99"/>
    <w:semiHidden/>
    <w:unhideWhenUsed/>
    <w:rsid w:val="00B11B0A"/>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486C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6CFB"/>
    <w:rPr>
      <w:rFonts w:ascii="Times New Roman" w:hAnsi="Times New Roman" w:cs="Times New Roman"/>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21840"/>
    <w:rPr>
      <w:sz w:val="16"/>
      <w:szCs w:val="16"/>
    </w:rPr>
  </w:style>
  <w:style w:type="paragraph" w:styleId="CommentText">
    <w:name w:val="annotation text"/>
    <w:basedOn w:val="Normal"/>
    <w:link w:val="CommentTextChar"/>
    <w:uiPriority w:val="99"/>
    <w:unhideWhenUsed/>
    <w:rsid w:val="00821840"/>
    <w:rPr>
      <w:sz w:val="20"/>
      <w:szCs w:val="20"/>
    </w:rPr>
  </w:style>
  <w:style w:type="character" w:customStyle="1" w:styleId="CommentTextChar">
    <w:name w:val="Comment Text Char"/>
    <w:basedOn w:val="DefaultParagraphFont"/>
    <w:link w:val="CommentText"/>
    <w:uiPriority w:val="99"/>
    <w:rsid w:val="00821840"/>
    <w:rPr>
      <w:sz w:val="20"/>
      <w:szCs w:val="20"/>
    </w:rPr>
  </w:style>
  <w:style w:type="paragraph" w:styleId="CommentSubject">
    <w:name w:val="annotation subject"/>
    <w:basedOn w:val="CommentText"/>
    <w:next w:val="CommentText"/>
    <w:link w:val="CommentSubjectChar"/>
    <w:uiPriority w:val="99"/>
    <w:semiHidden/>
    <w:unhideWhenUsed/>
    <w:rsid w:val="00821840"/>
    <w:rPr>
      <w:b/>
      <w:bCs/>
    </w:rPr>
  </w:style>
  <w:style w:type="character" w:customStyle="1" w:styleId="CommentSubjectChar">
    <w:name w:val="Comment Subject Char"/>
    <w:basedOn w:val="CommentTextChar"/>
    <w:link w:val="CommentSubject"/>
    <w:uiPriority w:val="99"/>
    <w:semiHidden/>
    <w:rsid w:val="00821840"/>
    <w:rPr>
      <w:b/>
      <w:bCs/>
      <w:sz w:val="20"/>
      <w:szCs w:val="20"/>
    </w:rPr>
  </w:style>
  <w:style w:type="character" w:customStyle="1" w:styleId="normaltextrun">
    <w:name w:val="normaltextrun"/>
    <w:basedOn w:val="DefaultParagraphFont"/>
    <w:rsid w:val="003939A7"/>
  </w:style>
  <w:style w:type="character" w:customStyle="1" w:styleId="eop">
    <w:name w:val="eop"/>
    <w:basedOn w:val="DefaultParagraphFont"/>
    <w:rsid w:val="0039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1992">
      <w:bodyDiv w:val="1"/>
      <w:marLeft w:val="0"/>
      <w:marRight w:val="0"/>
      <w:marTop w:val="0"/>
      <w:marBottom w:val="0"/>
      <w:divBdr>
        <w:top w:val="none" w:sz="0" w:space="0" w:color="auto"/>
        <w:left w:val="none" w:sz="0" w:space="0" w:color="auto"/>
        <w:bottom w:val="none" w:sz="0" w:space="0" w:color="auto"/>
        <w:right w:val="none" w:sz="0" w:space="0" w:color="auto"/>
      </w:divBdr>
      <w:divsChild>
        <w:div w:id="1563517396">
          <w:marLeft w:val="0"/>
          <w:marRight w:val="0"/>
          <w:marTop w:val="0"/>
          <w:marBottom w:val="0"/>
          <w:divBdr>
            <w:top w:val="none" w:sz="0" w:space="0" w:color="auto"/>
            <w:left w:val="none" w:sz="0" w:space="0" w:color="auto"/>
            <w:bottom w:val="none" w:sz="0" w:space="0" w:color="auto"/>
            <w:right w:val="none" w:sz="0" w:space="0" w:color="auto"/>
          </w:divBdr>
          <w:divsChild>
            <w:div w:id="20192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8093">
      <w:bodyDiv w:val="1"/>
      <w:marLeft w:val="0"/>
      <w:marRight w:val="0"/>
      <w:marTop w:val="0"/>
      <w:marBottom w:val="0"/>
      <w:divBdr>
        <w:top w:val="none" w:sz="0" w:space="0" w:color="auto"/>
        <w:left w:val="none" w:sz="0" w:space="0" w:color="auto"/>
        <w:bottom w:val="none" w:sz="0" w:space="0" w:color="auto"/>
        <w:right w:val="none" w:sz="0" w:space="0" w:color="auto"/>
      </w:divBdr>
    </w:div>
    <w:div w:id="1464233822">
      <w:bodyDiv w:val="1"/>
      <w:marLeft w:val="0"/>
      <w:marRight w:val="0"/>
      <w:marTop w:val="0"/>
      <w:marBottom w:val="0"/>
      <w:divBdr>
        <w:top w:val="none" w:sz="0" w:space="0" w:color="auto"/>
        <w:left w:val="none" w:sz="0" w:space="0" w:color="auto"/>
        <w:bottom w:val="none" w:sz="0" w:space="0" w:color="auto"/>
        <w:right w:val="none" w:sz="0" w:space="0" w:color="auto"/>
      </w:divBdr>
    </w:div>
    <w:div w:id="1723286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5910C0FD97449BF48F883C99A6BE9" ma:contentTypeVersion="4" ma:contentTypeDescription="Create a new document." ma:contentTypeScope="" ma:versionID="1a9fb06595e004fd8f177eeda6530050">
  <xsd:schema xmlns:xsd="http://www.w3.org/2001/XMLSchema" xmlns:xs="http://www.w3.org/2001/XMLSchema" xmlns:p="http://schemas.microsoft.com/office/2006/metadata/properties" xmlns:ns2="1c5e111f-7ad1-40be-b001-282a8f4ddd3e" targetNamespace="http://schemas.microsoft.com/office/2006/metadata/properties" ma:root="true" ma:fieldsID="feb43747fb98e164f3abab1d9d2415cf" ns2:_="">
    <xsd:import namespace="1c5e111f-7ad1-40be-b001-282a8f4dd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e111f-7ad1-40be-b001-282a8f4dd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EEA3C-434B-43CA-BC53-C9BC84E77C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EA1C8A-0E70-4BBD-9E9D-0408D83A98CC}">
  <ds:schemaRefs>
    <ds:schemaRef ds:uri="http://schemas.microsoft.com/sharepoint/v3/contenttype/forms"/>
  </ds:schemaRefs>
</ds:datastoreItem>
</file>

<file path=customXml/itemProps3.xml><?xml version="1.0" encoding="utf-8"?>
<ds:datastoreItem xmlns:ds="http://schemas.openxmlformats.org/officeDocument/2006/customXml" ds:itemID="{22EC3605-0248-4BBA-8351-94E960EB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e111f-7ad1-40be-b001-282a8f4d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George's University Hospitals NHS</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Bangay, Tejwant</dc:creator>
  <cp:lastModifiedBy>Joseph Firmin</cp:lastModifiedBy>
  <cp:revision>3</cp:revision>
  <dcterms:created xsi:type="dcterms:W3CDTF">2020-08-05T09:50:00Z</dcterms:created>
  <dcterms:modified xsi:type="dcterms:W3CDTF">2020-08-05T09:51:00Z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0x0101009EB5910C0FD97449BF48F883C99A6BE9</vt:lpwstr>
  </property>
</Properties>
</file>