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2CF71" w14:textId="7304BE08" w:rsidR="004D244F" w:rsidRPr="002A68D6" w:rsidRDefault="004D244F" w:rsidP="004D244F">
      <w:pPr>
        <w:tabs>
          <w:tab w:val="left" w:pos="8789"/>
        </w:tabs>
        <w:rPr>
          <w:rFonts w:ascii="Arial Unicode MS" w:eastAsia="Arial Unicode MS" w:hAnsi="Arial Unicode MS" w:cs="Arial Unicode MS"/>
          <w:b/>
          <w:bCs/>
          <w:color w:val="2F5496" w:themeColor="accent1" w:themeShade="BF"/>
          <w:sz w:val="28"/>
          <w:szCs w:val="28"/>
        </w:rPr>
      </w:pPr>
      <w:r w:rsidRPr="002A68D6">
        <w:rPr>
          <w:rFonts w:ascii="Arial Unicode MS" w:eastAsia="Arial Unicode MS" w:hAnsi="Arial Unicode MS" w:cs="Arial Unicode MS"/>
          <w:b/>
          <w:bCs/>
          <w:color w:val="2F5496" w:themeColor="accent1" w:themeShade="BF"/>
          <w:sz w:val="28"/>
          <w:szCs w:val="28"/>
        </w:rPr>
        <w:t>Referral to ENT Emergency (SOS) Clinic</w:t>
      </w:r>
    </w:p>
    <w:p w14:paraId="05138054" w14:textId="034FDF9B" w:rsidR="005B2B5E" w:rsidRPr="002A68D6" w:rsidRDefault="005B2B5E" w:rsidP="005E2C64">
      <w:pPr>
        <w:tabs>
          <w:tab w:val="left" w:pos="8789"/>
        </w:tabs>
        <w:spacing w:before="120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Email for referrals from ED: </w:t>
      </w:r>
      <w:hyperlink r:id="rId8" w:history="1">
        <w:r w:rsidRPr="002A68D6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stgh-tr.entemergencyclinic@nhs.net</w:t>
        </w:r>
      </w:hyperlink>
    </w:p>
    <w:p w14:paraId="6B73DA1D" w14:textId="5EC0FA8B" w:rsidR="004D244F" w:rsidRPr="002A68D6" w:rsidRDefault="004D244F" w:rsidP="004D244F">
      <w:pPr>
        <w:tabs>
          <w:tab w:val="left" w:pos="8789"/>
        </w:tabs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For </w:t>
      </w:r>
      <w:r w:rsidR="00BD5702" w:rsidRPr="002A68D6">
        <w:rPr>
          <w:rFonts w:ascii="Arial Unicode MS" w:eastAsia="Arial Unicode MS" w:hAnsi="Arial Unicode MS" w:cs="Arial Unicode MS"/>
          <w:sz w:val="22"/>
          <w:szCs w:val="22"/>
        </w:rPr>
        <w:t>referral enquiries call: 020 8266 6888</w:t>
      </w:r>
    </w:p>
    <w:p w14:paraId="7AEC699F" w14:textId="30AE91AE" w:rsidR="006348B4" w:rsidRPr="002A68D6" w:rsidRDefault="006348B4" w:rsidP="006348B4">
      <w:pPr>
        <w:tabs>
          <w:tab w:val="left" w:pos="8789"/>
        </w:tabs>
        <w:spacing w:before="120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sz w:val="22"/>
          <w:szCs w:val="22"/>
        </w:rPr>
        <w:t>ENT on-call: bleep 6</w:t>
      </w:r>
      <w:r w:rsidR="008B1A49" w:rsidRPr="002A68D6">
        <w:rPr>
          <w:rFonts w:ascii="Arial Unicode MS" w:eastAsia="Arial Unicode MS" w:hAnsi="Arial Unicode MS" w:cs="Arial Unicode MS"/>
          <w:sz w:val="22"/>
          <w:szCs w:val="22"/>
        </w:rPr>
        <w:t>075</w: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, or ENT </w:t>
      </w:r>
      <w:proofErr w:type="spellStart"/>
      <w:r w:rsidRPr="002A68D6">
        <w:rPr>
          <w:rFonts w:ascii="Arial Unicode MS" w:eastAsia="Arial Unicode MS" w:hAnsi="Arial Unicode MS" w:cs="Arial Unicode MS"/>
          <w:sz w:val="22"/>
          <w:szCs w:val="22"/>
        </w:rPr>
        <w:t>SpR</w:t>
      </w:r>
      <w:proofErr w:type="spellEnd"/>
      <w:r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 via switchboard</w:t>
      </w:r>
      <w:bookmarkStart w:id="0" w:name="_GoBack"/>
      <w:bookmarkEnd w:id="0"/>
    </w:p>
    <w:p w14:paraId="75B122E1" w14:textId="77777777" w:rsidR="002A68D6" w:rsidRPr="002A68D6" w:rsidRDefault="002A68D6" w:rsidP="004D244F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0DC9B374" w14:textId="6C61AB80" w:rsidR="004D244F" w:rsidRPr="002A68D6" w:rsidRDefault="002A68D6" w:rsidP="004D244F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Patient details:</w:t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ab/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ab/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ab/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ab/>
        <w:t xml:space="preserve">        </w:t>
      </w:r>
      <w:r w:rsidR="004D244F"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GP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2A68D6" w:rsidRPr="002A68D6" w14:paraId="7E3907FB" w14:textId="77777777" w:rsidTr="002A68D6">
        <w:tc>
          <w:tcPr>
            <w:tcW w:w="4924" w:type="dxa"/>
          </w:tcPr>
          <w:p w14:paraId="23A8DCAC" w14:textId="5F19DCB6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NHS no:</w:t>
            </w:r>
          </w:p>
        </w:tc>
        <w:tc>
          <w:tcPr>
            <w:tcW w:w="4924" w:type="dxa"/>
          </w:tcPr>
          <w:p w14:paraId="202673E6" w14:textId="63BF481E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Name:</w:t>
            </w:r>
          </w:p>
        </w:tc>
      </w:tr>
      <w:tr w:rsidR="002A68D6" w:rsidRPr="002A68D6" w14:paraId="6D52E11C" w14:textId="77777777" w:rsidTr="002A68D6">
        <w:tc>
          <w:tcPr>
            <w:tcW w:w="4924" w:type="dxa"/>
          </w:tcPr>
          <w:p w14:paraId="6CF428AF" w14:textId="0C00551D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Patient name:</w:t>
            </w: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</w:p>
        </w:tc>
        <w:tc>
          <w:tcPr>
            <w:tcW w:w="4924" w:type="dxa"/>
          </w:tcPr>
          <w:p w14:paraId="6DC9AF31" w14:textId="71C316CB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Address:</w:t>
            </w:r>
          </w:p>
        </w:tc>
      </w:tr>
      <w:tr w:rsidR="002A68D6" w:rsidRPr="002A68D6" w14:paraId="3927899E" w14:textId="77777777" w:rsidTr="002A68D6">
        <w:tc>
          <w:tcPr>
            <w:tcW w:w="4924" w:type="dxa"/>
          </w:tcPr>
          <w:p w14:paraId="1F92E82F" w14:textId="031F9A08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DOB:</w:t>
            </w: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</w:p>
        </w:tc>
        <w:tc>
          <w:tcPr>
            <w:tcW w:w="4924" w:type="dxa"/>
          </w:tcPr>
          <w:p w14:paraId="61E21409" w14:textId="77777777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68D6" w:rsidRPr="002A68D6" w14:paraId="73B5D13A" w14:textId="77777777" w:rsidTr="002A68D6">
        <w:tc>
          <w:tcPr>
            <w:tcW w:w="4924" w:type="dxa"/>
          </w:tcPr>
          <w:p w14:paraId="3CD73EE7" w14:textId="1A502010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Address:</w:t>
            </w:r>
          </w:p>
        </w:tc>
        <w:tc>
          <w:tcPr>
            <w:tcW w:w="4924" w:type="dxa"/>
          </w:tcPr>
          <w:p w14:paraId="2894E8DB" w14:textId="77777777" w:rsidR="002A68D6" w:rsidRPr="002A68D6" w:rsidRDefault="002A68D6" w:rsidP="004D244F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68D6" w:rsidRPr="002A68D6" w14:paraId="3C5ACEB4" w14:textId="77777777" w:rsidTr="00610B76">
        <w:tc>
          <w:tcPr>
            <w:tcW w:w="4924" w:type="dxa"/>
          </w:tcPr>
          <w:p w14:paraId="11572110" w14:textId="1807D653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924" w:type="dxa"/>
          </w:tcPr>
          <w:p w14:paraId="569C1191" w14:textId="77777777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68D6" w:rsidRPr="002A68D6" w14:paraId="5F6546DE" w14:textId="77777777" w:rsidTr="00610B76">
        <w:tc>
          <w:tcPr>
            <w:tcW w:w="4924" w:type="dxa"/>
          </w:tcPr>
          <w:p w14:paraId="02B89FDE" w14:textId="7FB5F1BC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924" w:type="dxa"/>
          </w:tcPr>
          <w:p w14:paraId="7FD9BE45" w14:textId="77777777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68D6" w:rsidRPr="002A68D6" w14:paraId="75EDDBDC" w14:textId="77777777" w:rsidTr="00610B76">
        <w:tc>
          <w:tcPr>
            <w:tcW w:w="4924" w:type="dxa"/>
          </w:tcPr>
          <w:p w14:paraId="4B5C8F56" w14:textId="6DCD8B4A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Tel. no 1:</w:t>
            </w:r>
          </w:p>
        </w:tc>
        <w:tc>
          <w:tcPr>
            <w:tcW w:w="4924" w:type="dxa"/>
          </w:tcPr>
          <w:p w14:paraId="38F3A42B" w14:textId="1632D6BD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Tel. no:</w:t>
            </w:r>
          </w:p>
        </w:tc>
      </w:tr>
      <w:tr w:rsidR="002A68D6" w:rsidRPr="002A68D6" w14:paraId="1259BF2D" w14:textId="77777777" w:rsidTr="00610B76">
        <w:tc>
          <w:tcPr>
            <w:tcW w:w="4924" w:type="dxa"/>
          </w:tcPr>
          <w:p w14:paraId="411889BF" w14:textId="285B0BA7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A68D6">
              <w:rPr>
                <w:rFonts w:ascii="Arial Unicode MS" w:eastAsia="Arial Unicode MS" w:hAnsi="Arial Unicode MS" w:cs="Arial Unicode MS"/>
                <w:sz w:val="22"/>
                <w:szCs w:val="22"/>
              </w:rPr>
              <w:t>Tel. no 2:</w:t>
            </w:r>
          </w:p>
        </w:tc>
        <w:tc>
          <w:tcPr>
            <w:tcW w:w="4924" w:type="dxa"/>
          </w:tcPr>
          <w:p w14:paraId="656943C5" w14:textId="77777777" w:rsidR="002A68D6" w:rsidRPr="002A68D6" w:rsidRDefault="002A68D6" w:rsidP="00610B76">
            <w:pPr>
              <w:spacing w:before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14:paraId="56A30AD1" w14:textId="349F807D" w:rsidR="005E2C64" w:rsidRPr="002A68D6" w:rsidRDefault="005E2C64" w:rsidP="004D244F">
      <w:pPr>
        <w:spacing w:before="1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Reason for referral (please tick):</w:t>
      </w:r>
    </w:p>
    <w:p w14:paraId="0B5E8A68" w14:textId="70E21525" w:rsidR="005E2C64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2D9B" wp14:editId="66E07995">
                <wp:simplePos x="0" y="0"/>
                <wp:positionH relativeFrom="column">
                  <wp:posOffset>90805</wp:posOffset>
                </wp:positionH>
                <wp:positionV relativeFrom="paragraph">
                  <wp:posOffset>85725</wp:posOffset>
                </wp:positionV>
                <wp:extent cx="150802" cy="150802"/>
                <wp:effectExtent l="12700" t="1270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4F905" id="Rectangle 2" o:spid="_x0000_s1026" style="position:absolute;margin-left:7.15pt;margin-top:6.75pt;width:11.8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" filled="f" strokecolor="black [3213]" strokeweight="1.5pt"/>
            </w:pict>
          </mc:Fallback>
        </mc:AlternateConten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>Otitis externa (</w: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>non-</w: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responsive to </w:t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two weeks</w: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 of drops e.g. </w:t>
      </w:r>
      <w:proofErr w:type="spellStart"/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>Sofradex</w:t>
      </w:r>
      <w:proofErr w:type="spellEnd"/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>)</w:t>
      </w:r>
    </w:p>
    <w:p w14:paraId="040AD817" w14:textId="39D58A14" w:rsidR="005E2C64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D8F44" wp14:editId="49D10589">
                <wp:simplePos x="0" y="0"/>
                <wp:positionH relativeFrom="column">
                  <wp:posOffset>87630</wp:posOffset>
                </wp:positionH>
                <wp:positionV relativeFrom="paragraph">
                  <wp:posOffset>74930</wp:posOffset>
                </wp:positionV>
                <wp:extent cx="150802" cy="150802"/>
                <wp:effectExtent l="12700" t="1270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3D45D" id="Rectangle 3" o:spid="_x0000_s1026" style="position:absolute;margin-left:6.9pt;margin-top:5.9pt;width:11.8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" filled="f" strokecolor="black [3213]" strokeweight="1.5pt"/>
            </w:pict>
          </mc:Fallback>
        </mc:AlternateConten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Foreign body in the ear (batteries must attend </w: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>ED</w: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>)</w:t>
      </w:r>
    </w:p>
    <w:p w14:paraId="0E8D6B25" w14:textId="1AF837F8" w:rsidR="005E2C64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32264" wp14:editId="4B691CD3">
                <wp:simplePos x="0" y="0"/>
                <wp:positionH relativeFrom="column">
                  <wp:posOffset>86995</wp:posOffset>
                </wp:positionH>
                <wp:positionV relativeFrom="paragraph">
                  <wp:posOffset>73660</wp:posOffset>
                </wp:positionV>
                <wp:extent cx="150802" cy="150802"/>
                <wp:effectExtent l="12700" t="1270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B8956" id="Rectangle 4" o:spid="_x0000_s1026" style="position:absolute;margin-left:6.85pt;margin-top:5.8pt;width:11.8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" filled="f" strokecolor="black [3213]" strokeweight="1.5pt"/>
            </w:pict>
          </mc:Fallback>
        </mc:AlternateContent>
      </w:r>
      <w:r w:rsidR="005E2C64" w:rsidRPr="002A68D6">
        <w:rPr>
          <w:rFonts w:ascii="Arial Unicode MS" w:eastAsia="Arial Unicode MS" w:hAnsi="Arial Unicode MS" w:cs="Arial Unicode MS"/>
          <w:sz w:val="22"/>
          <w:szCs w:val="22"/>
        </w:rPr>
        <w:t>Isolated facial palsy</w: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 xml:space="preserve"> (if acute otitis media, send to ED)</w:t>
      </w:r>
    </w:p>
    <w:p w14:paraId="16DFA0DA" w14:textId="20EE60A2" w:rsidR="00264920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43D8F" wp14:editId="649F7870">
                <wp:simplePos x="0" y="0"/>
                <wp:positionH relativeFrom="column">
                  <wp:posOffset>88900</wp:posOffset>
                </wp:positionH>
                <wp:positionV relativeFrom="paragraph">
                  <wp:posOffset>74930</wp:posOffset>
                </wp:positionV>
                <wp:extent cx="150802" cy="150802"/>
                <wp:effectExtent l="12700" t="1270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FDEAA" id="Rectangle 5" o:spid="_x0000_s1026" style="position:absolute;margin-left:7pt;margin-top:5.9pt;width:11.8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" filled="f" strokecolor="black [3213]" strokeweight="1.5pt"/>
            </w:pict>
          </mc:Fallback>
        </mc:AlternateConten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>Nasal fracture (exclude septal haematoma)</w:t>
      </w:r>
    </w:p>
    <w:p w14:paraId="7D048C28" w14:textId="24D05223" w:rsidR="00264920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BE175" wp14:editId="55F05ED7">
                <wp:simplePos x="0" y="0"/>
                <wp:positionH relativeFrom="column">
                  <wp:posOffset>86995</wp:posOffset>
                </wp:positionH>
                <wp:positionV relativeFrom="paragraph">
                  <wp:posOffset>83820</wp:posOffset>
                </wp:positionV>
                <wp:extent cx="150802" cy="150802"/>
                <wp:effectExtent l="12700" t="12700" r="146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A789F" id="Rectangle 6" o:spid="_x0000_s1026" style="position:absolute;margin-left:6.85pt;margin-top:6.6pt;width:11.8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" filled="f" strokecolor="black [3213]" strokeweight="1.5pt"/>
            </w:pict>
          </mc:Fallback>
        </mc:AlternateConten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>Recurrent acute epistaxis</w:t>
      </w:r>
    </w:p>
    <w:p w14:paraId="48284171" w14:textId="411B3788" w:rsidR="00264920" w:rsidRPr="002A68D6" w:rsidRDefault="00264920" w:rsidP="00264920">
      <w:pPr>
        <w:spacing w:before="120"/>
        <w:ind w:left="567"/>
        <w:rPr>
          <w:rFonts w:ascii="Arial Unicode MS" w:eastAsia="Arial Unicode MS" w:hAnsi="Arial Unicode MS" w:cs="Arial Unicode MS"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AE0DA" wp14:editId="30B7091D">
                <wp:simplePos x="0" y="0"/>
                <wp:positionH relativeFrom="column">
                  <wp:posOffset>88900</wp:posOffset>
                </wp:positionH>
                <wp:positionV relativeFrom="paragraph">
                  <wp:posOffset>83185</wp:posOffset>
                </wp:positionV>
                <wp:extent cx="150802" cy="150802"/>
                <wp:effectExtent l="12700" t="1270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2" cy="1508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D87E2" id="Rectangle 7" o:spid="_x0000_s1026" style="position:absolute;margin-left:7pt;margin-top:6.55pt;width:11.85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64lgIAAI0FAAAOAAAAZHJzL2Uyb0RvYy54bWysVMFu2zAMvQ/YPwi6r7aDZm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" filled="f" strokecolor="black [3213]" strokeweight="1.5pt"/>
            </w:pict>
          </mc:Fallback>
        </mc:AlternateContent>
      </w:r>
      <w:r w:rsidRPr="002A68D6">
        <w:rPr>
          <w:rFonts w:ascii="Arial Unicode MS" w:eastAsia="Arial Unicode MS" w:hAnsi="Arial Unicode MS" w:cs="Arial Unicode MS"/>
          <w:sz w:val="22"/>
          <w:szCs w:val="22"/>
        </w:rPr>
        <w:t>Sudden sensorineural hearing loss</w:t>
      </w:r>
    </w:p>
    <w:p w14:paraId="6FCD3CCB" w14:textId="1FC1EADF" w:rsidR="00264920" w:rsidRPr="002A68D6" w:rsidRDefault="00264920" w:rsidP="00264920">
      <w:pPr>
        <w:spacing w:before="1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History and examination: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043522" w14:paraId="2B2A021C" w14:textId="77777777" w:rsidTr="00571093">
        <w:tc>
          <w:tcPr>
            <w:tcW w:w="9848" w:type="dxa"/>
          </w:tcPr>
          <w:p w14:paraId="625D2A3B" w14:textId="77777777" w:rsidR="00043522" w:rsidRDefault="00043522" w:rsidP="00571093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  <w:tr w:rsidR="00043522" w14:paraId="5C0F232F" w14:textId="77777777" w:rsidTr="00571093">
        <w:tc>
          <w:tcPr>
            <w:tcW w:w="9848" w:type="dxa"/>
          </w:tcPr>
          <w:p w14:paraId="059FBC80" w14:textId="77777777" w:rsidR="00043522" w:rsidRDefault="00043522" w:rsidP="00571093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  <w:tr w:rsidR="00043522" w14:paraId="7A9BA7E7" w14:textId="77777777" w:rsidTr="00571093">
        <w:tc>
          <w:tcPr>
            <w:tcW w:w="9848" w:type="dxa"/>
          </w:tcPr>
          <w:p w14:paraId="4BC5B41D" w14:textId="77777777" w:rsidR="00043522" w:rsidRDefault="00043522" w:rsidP="00571093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</w:tbl>
    <w:p w14:paraId="6DC3DDF9" w14:textId="300A5BC4" w:rsidR="002A68D6" w:rsidRDefault="00264920" w:rsidP="00043522">
      <w:pPr>
        <w:spacing w:before="1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T</w:t>
      </w:r>
      <w:r w:rsidR="002A68D6"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reatment given so far: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2A68D6" w14:paraId="0EBF8F18" w14:textId="77777777" w:rsidTr="00610B76">
        <w:tc>
          <w:tcPr>
            <w:tcW w:w="9848" w:type="dxa"/>
          </w:tcPr>
          <w:p w14:paraId="632B49EA" w14:textId="77777777" w:rsidR="002A68D6" w:rsidRDefault="002A68D6" w:rsidP="00610B76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  <w:tr w:rsidR="002A68D6" w14:paraId="10500FAA" w14:textId="77777777" w:rsidTr="00610B76">
        <w:tc>
          <w:tcPr>
            <w:tcW w:w="9848" w:type="dxa"/>
          </w:tcPr>
          <w:p w14:paraId="65E15393" w14:textId="77777777" w:rsidR="002A68D6" w:rsidRDefault="002A68D6" w:rsidP="00610B76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  <w:tr w:rsidR="002A68D6" w14:paraId="3C3DBEBB" w14:textId="77777777" w:rsidTr="00610B76">
        <w:tc>
          <w:tcPr>
            <w:tcW w:w="9848" w:type="dxa"/>
          </w:tcPr>
          <w:p w14:paraId="6A759764" w14:textId="77777777" w:rsidR="002A68D6" w:rsidRDefault="002A68D6" w:rsidP="00610B76">
            <w:pPr>
              <w:spacing w:before="120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</w:tbl>
    <w:p w14:paraId="08A80E5E" w14:textId="33EA37E0" w:rsidR="00264920" w:rsidRPr="002A68D6" w:rsidRDefault="00264920" w:rsidP="004F7C09">
      <w:pPr>
        <w:spacing w:after="8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Note</w:t>
      </w:r>
      <w:r w:rsidR="004F35AD"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s</w:t>
      </w:r>
      <w:r w:rsidRPr="002A68D6">
        <w:rPr>
          <w:rFonts w:ascii="Arial Unicode MS" w:eastAsia="Arial Unicode MS" w:hAnsi="Arial Unicode MS" w:cs="Arial Unicode MS"/>
          <w:b/>
          <w:bCs/>
          <w:sz w:val="22"/>
          <w:szCs w:val="22"/>
        </w:rPr>
        <w:t>:</w:t>
      </w:r>
    </w:p>
    <w:p w14:paraId="109FEC67" w14:textId="28619955" w:rsidR="00264920" w:rsidRPr="002A68D6" w:rsidRDefault="00264920" w:rsidP="002A68D6">
      <w:pPr>
        <w:pStyle w:val="ListParagraph"/>
        <w:numPr>
          <w:ilvl w:val="0"/>
          <w:numId w:val="1"/>
        </w:numPr>
        <w:ind w:left="42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The ENT SOS clinic reviews patients with one of the above conditions </w:t>
      </w:r>
      <w:r w:rsidRPr="002A68D6">
        <w:rPr>
          <w:rFonts w:ascii="Arial Unicode MS" w:eastAsia="Arial Unicode MS" w:hAnsi="Arial Unicode MS" w:cs="Arial Unicode MS"/>
          <w:b/>
          <w:bCs/>
          <w:sz w:val="20"/>
          <w:szCs w:val="20"/>
        </w:rPr>
        <w:t>only</w:t>
      </w: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.  </w:t>
      </w:r>
      <w:r w:rsidR="004F7C09" w:rsidRPr="002A68D6">
        <w:rPr>
          <w:rFonts w:ascii="Arial Unicode MS" w:eastAsia="Arial Unicode MS" w:hAnsi="Arial Unicode MS" w:cs="Arial Unicode MS"/>
          <w:sz w:val="20"/>
          <w:szCs w:val="20"/>
        </w:rPr>
        <w:t>Referrals for other conditions will be rejected.</w:t>
      </w:r>
    </w:p>
    <w:p w14:paraId="270B8E4F" w14:textId="3171518E" w:rsidR="00264920" w:rsidRPr="002A68D6" w:rsidRDefault="00264920" w:rsidP="002A68D6">
      <w:pPr>
        <w:pStyle w:val="ListParagraph"/>
        <w:numPr>
          <w:ilvl w:val="0"/>
          <w:numId w:val="1"/>
        </w:numPr>
        <w:ind w:left="42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A68D6">
        <w:rPr>
          <w:rFonts w:ascii="Arial Unicode MS" w:eastAsia="Arial Unicode MS" w:hAnsi="Arial Unicode MS" w:cs="Arial Unicode MS"/>
          <w:b/>
          <w:bCs/>
          <w:sz w:val="20"/>
          <w:szCs w:val="20"/>
        </w:rPr>
        <w:t>No direct booking of outpatient slots is possible</w:t>
      </w:r>
      <w:r w:rsidRPr="002A68D6">
        <w:rPr>
          <w:rFonts w:ascii="Arial Unicode MS" w:eastAsia="Arial Unicode MS" w:hAnsi="Arial Unicode MS" w:cs="Arial Unicode MS"/>
          <w:sz w:val="20"/>
          <w:szCs w:val="20"/>
        </w:rPr>
        <w:t>.  All patients will receive a call for a telephone consultation within 1-2 working days, with face-to-face consultations arranged at clinical discretion.</w:t>
      </w:r>
    </w:p>
    <w:p w14:paraId="63527672" w14:textId="27F84FF7" w:rsidR="00237470" w:rsidRPr="002A68D6" w:rsidRDefault="00237470" w:rsidP="002A68D6">
      <w:pPr>
        <w:pStyle w:val="ListParagraph"/>
        <w:numPr>
          <w:ilvl w:val="0"/>
          <w:numId w:val="1"/>
        </w:numPr>
        <w:ind w:left="42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A68D6">
        <w:rPr>
          <w:rFonts w:ascii="Arial Unicode MS" w:eastAsia="Arial Unicode MS" w:hAnsi="Arial Unicode MS" w:cs="Arial Unicode MS"/>
          <w:sz w:val="20"/>
          <w:szCs w:val="20"/>
        </w:rPr>
        <w:t>Face-to-face consultations will be limited to patients requiring procedures</w:t>
      </w:r>
      <w:r w:rsidR="004F7C09" w:rsidRPr="002A68D6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 due to COVID-19 risks.</w:t>
      </w:r>
    </w:p>
    <w:p w14:paraId="6F76BBFB" w14:textId="2D25884B" w:rsidR="004F7C09" w:rsidRPr="002A68D6" w:rsidRDefault="004F7C09" w:rsidP="002A68D6">
      <w:pPr>
        <w:pStyle w:val="ListParagraph"/>
        <w:numPr>
          <w:ilvl w:val="0"/>
          <w:numId w:val="1"/>
        </w:numPr>
        <w:ind w:left="42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Please consider using </w:t>
      </w:r>
      <w:r w:rsidRPr="002A68D6">
        <w:rPr>
          <w:rFonts w:ascii="Arial Unicode MS" w:eastAsia="Arial Unicode MS" w:hAnsi="Arial Unicode MS" w:cs="Arial Unicode MS"/>
          <w:b/>
          <w:bCs/>
          <w:sz w:val="20"/>
          <w:szCs w:val="20"/>
        </w:rPr>
        <w:t>Kinesis</w:t>
      </w: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 as a portal for specialist advice</w:t>
      </w:r>
      <w:r w:rsidR="00766913" w:rsidRPr="002A68D6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A68D6">
        <w:rPr>
          <w:rFonts w:ascii="Arial Unicode MS" w:eastAsia="Arial Unicode MS" w:hAnsi="Arial Unicode MS" w:cs="Arial Unicode MS"/>
          <w:sz w:val="20"/>
          <w:szCs w:val="20"/>
        </w:rPr>
        <w:t xml:space="preserve"> or discussing with the on-call team if you </w:t>
      </w:r>
      <w:r w:rsidR="00766913" w:rsidRPr="002A68D6">
        <w:rPr>
          <w:rFonts w:ascii="Arial Unicode MS" w:eastAsia="Arial Unicode MS" w:hAnsi="Arial Unicode MS" w:cs="Arial Unicode MS"/>
          <w:sz w:val="20"/>
          <w:szCs w:val="20"/>
        </w:rPr>
        <w:t>need further guidance with a referral.</w:t>
      </w:r>
    </w:p>
    <w:sectPr w:rsidR="004F7C09" w:rsidRPr="002A68D6" w:rsidSect="00043522">
      <w:headerReference w:type="default" r:id="rId9"/>
      <w:pgSz w:w="11900" w:h="16840"/>
      <w:pgMar w:top="1276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7CDBD" w14:textId="77777777" w:rsidR="003E651A" w:rsidRDefault="003E651A" w:rsidP="004D244F">
      <w:r>
        <w:separator/>
      </w:r>
    </w:p>
  </w:endnote>
  <w:endnote w:type="continuationSeparator" w:id="0">
    <w:p w14:paraId="090B74DA" w14:textId="77777777" w:rsidR="003E651A" w:rsidRDefault="003E651A" w:rsidP="004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818FA" w14:textId="77777777" w:rsidR="003E651A" w:rsidRDefault="003E651A" w:rsidP="004D244F">
      <w:r>
        <w:separator/>
      </w:r>
    </w:p>
  </w:footnote>
  <w:footnote w:type="continuationSeparator" w:id="0">
    <w:p w14:paraId="72680F30" w14:textId="77777777" w:rsidR="003E651A" w:rsidRDefault="003E651A" w:rsidP="004D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D3E2" w14:textId="708304AC" w:rsidR="004D244F" w:rsidRDefault="004D244F" w:rsidP="004D244F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572D59" wp14:editId="4756C574">
          <wp:extent cx="2398295" cy="532954"/>
          <wp:effectExtent l="0" t="0" r="254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U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409" cy="54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574F"/>
    <w:multiLevelType w:val="hybridMultilevel"/>
    <w:tmpl w:val="8E3E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4F"/>
    <w:rsid w:val="00023843"/>
    <w:rsid w:val="00043522"/>
    <w:rsid w:val="00055225"/>
    <w:rsid w:val="0006093E"/>
    <w:rsid w:val="000A4D5B"/>
    <w:rsid w:val="000A6E8C"/>
    <w:rsid w:val="000B4A35"/>
    <w:rsid w:val="000E3A2A"/>
    <w:rsid w:val="00103DFB"/>
    <w:rsid w:val="00114AA5"/>
    <w:rsid w:val="001402B6"/>
    <w:rsid w:val="00162325"/>
    <w:rsid w:val="00184971"/>
    <w:rsid w:val="001B53B7"/>
    <w:rsid w:val="001D70DC"/>
    <w:rsid w:val="00212C3C"/>
    <w:rsid w:val="0022469B"/>
    <w:rsid w:val="00234796"/>
    <w:rsid w:val="00237470"/>
    <w:rsid w:val="00264920"/>
    <w:rsid w:val="002666AC"/>
    <w:rsid w:val="002A68D6"/>
    <w:rsid w:val="002B21FF"/>
    <w:rsid w:val="002C2244"/>
    <w:rsid w:val="002D2FE7"/>
    <w:rsid w:val="003055E1"/>
    <w:rsid w:val="0032502F"/>
    <w:rsid w:val="00347F47"/>
    <w:rsid w:val="00357F01"/>
    <w:rsid w:val="003E2B4E"/>
    <w:rsid w:val="003E651A"/>
    <w:rsid w:val="0041165F"/>
    <w:rsid w:val="00430091"/>
    <w:rsid w:val="00434ACF"/>
    <w:rsid w:val="0048013F"/>
    <w:rsid w:val="0048308C"/>
    <w:rsid w:val="004B4373"/>
    <w:rsid w:val="004B6C33"/>
    <w:rsid w:val="004D244F"/>
    <w:rsid w:val="004F35AD"/>
    <w:rsid w:val="004F7C09"/>
    <w:rsid w:val="0050091D"/>
    <w:rsid w:val="00502CF4"/>
    <w:rsid w:val="005736B9"/>
    <w:rsid w:val="00577CC4"/>
    <w:rsid w:val="00594107"/>
    <w:rsid w:val="0059623E"/>
    <w:rsid w:val="00597956"/>
    <w:rsid w:val="005A378E"/>
    <w:rsid w:val="005B2B5E"/>
    <w:rsid w:val="005E2C64"/>
    <w:rsid w:val="00623E6B"/>
    <w:rsid w:val="0063389D"/>
    <w:rsid w:val="006348B4"/>
    <w:rsid w:val="00674724"/>
    <w:rsid w:val="00697FB5"/>
    <w:rsid w:val="006D215D"/>
    <w:rsid w:val="0072505A"/>
    <w:rsid w:val="00725A79"/>
    <w:rsid w:val="00730B6F"/>
    <w:rsid w:val="00766913"/>
    <w:rsid w:val="00782E28"/>
    <w:rsid w:val="00785AB6"/>
    <w:rsid w:val="007874D5"/>
    <w:rsid w:val="007A7E2B"/>
    <w:rsid w:val="007F132C"/>
    <w:rsid w:val="007F654F"/>
    <w:rsid w:val="008B1A49"/>
    <w:rsid w:val="008B6D9D"/>
    <w:rsid w:val="00905F88"/>
    <w:rsid w:val="00927F6E"/>
    <w:rsid w:val="009C4098"/>
    <w:rsid w:val="00A65BAB"/>
    <w:rsid w:val="00A70481"/>
    <w:rsid w:val="00A70896"/>
    <w:rsid w:val="00AD2BBB"/>
    <w:rsid w:val="00B0528F"/>
    <w:rsid w:val="00B116D4"/>
    <w:rsid w:val="00B1218B"/>
    <w:rsid w:val="00B2271A"/>
    <w:rsid w:val="00B26CAA"/>
    <w:rsid w:val="00B311E8"/>
    <w:rsid w:val="00B53ACA"/>
    <w:rsid w:val="00BB5A99"/>
    <w:rsid w:val="00BD5702"/>
    <w:rsid w:val="00C036F4"/>
    <w:rsid w:val="00C233C5"/>
    <w:rsid w:val="00C35849"/>
    <w:rsid w:val="00C66E0A"/>
    <w:rsid w:val="00CA2CA8"/>
    <w:rsid w:val="00CD28F7"/>
    <w:rsid w:val="00CF4C2F"/>
    <w:rsid w:val="00D040AB"/>
    <w:rsid w:val="00D05928"/>
    <w:rsid w:val="00D24128"/>
    <w:rsid w:val="00D27C1C"/>
    <w:rsid w:val="00D4707F"/>
    <w:rsid w:val="00D5385C"/>
    <w:rsid w:val="00D8240E"/>
    <w:rsid w:val="00D85551"/>
    <w:rsid w:val="00DA1F37"/>
    <w:rsid w:val="00DD6153"/>
    <w:rsid w:val="00DF7F45"/>
    <w:rsid w:val="00E0477B"/>
    <w:rsid w:val="00E34102"/>
    <w:rsid w:val="00E9131C"/>
    <w:rsid w:val="00EC1644"/>
    <w:rsid w:val="00EC1EAE"/>
    <w:rsid w:val="00EC7844"/>
    <w:rsid w:val="00ED5DDC"/>
    <w:rsid w:val="00F363D9"/>
    <w:rsid w:val="00F434A2"/>
    <w:rsid w:val="00F67B74"/>
    <w:rsid w:val="00F70569"/>
    <w:rsid w:val="00F80B94"/>
    <w:rsid w:val="00F862FE"/>
    <w:rsid w:val="00F87B32"/>
    <w:rsid w:val="00F962A4"/>
    <w:rsid w:val="00FA6152"/>
    <w:rsid w:val="00FB1B6A"/>
    <w:rsid w:val="00FB4F5A"/>
    <w:rsid w:val="00FE637C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EB1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44F"/>
  </w:style>
  <w:style w:type="paragraph" w:styleId="Footer">
    <w:name w:val="footer"/>
    <w:basedOn w:val="Normal"/>
    <w:link w:val="FooterChar"/>
    <w:uiPriority w:val="99"/>
    <w:unhideWhenUsed/>
    <w:rsid w:val="004D2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4F"/>
  </w:style>
  <w:style w:type="paragraph" w:styleId="ListParagraph">
    <w:name w:val="List Paragraph"/>
    <w:basedOn w:val="Normal"/>
    <w:uiPriority w:val="34"/>
    <w:qFormat/>
    <w:rsid w:val="00264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B2B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44F"/>
  </w:style>
  <w:style w:type="paragraph" w:styleId="Footer">
    <w:name w:val="footer"/>
    <w:basedOn w:val="Normal"/>
    <w:link w:val="FooterChar"/>
    <w:uiPriority w:val="99"/>
    <w:unhideWhenUsed/>
    <w:rsid w:val="004D2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4F"/>
  </w:style>
  <w:style w:type="paragraph" w:styleId="ListParagraph">
    <w:name w:val="List Paragraph"/>
    <w:basedOn w:val="Normal"/>
    <w:uiPriority w:val="34"/>
    <w:qFormat/>
    <w:rsid w:val="00264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B2B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entemergencyclinic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Jacques</dc:creator>
  <cp:lastModifiedBy>Karen Downes</cp:lastModifiedBy>
  <cp:revision>2</cp:revision>
  <dcterms:created xsi:type="dcterms:W3CDTF">2020-06-23T14:10:00Z</dcterms:created>
  <dcterms:modified xsi:type="dcterms:W3CDTF">2020-06-23T14:10:00Z</dcterms:modified>
</cp:coreProperties>
</file>