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5A39" w:rsidRPr="00D04810" w:rsidRDefault="00535A39" w:rsidP="005C5662">
      <w:pPr>
        <w:spacing w:after="200"/>
        <w:contextualSpacing/>
        <w:rPr>
          <w:rFonts w:ascii="Arial" w:hAnsi="Arial" w:cs="Arial"/>
          <w:b/>
          <w:color w:val="000000" w:themeColor="text1"/>
          <w:spacing w:val="-6"/>
          <w:w w:val="112"/>
        </w:rPr>
      </w:pPr>
      <w:r w:rsidRPr="00D04810">
        <w:rPr>
          <w:noProof/>
          <w:color w:val="000000" w:themeColor="text1"/>
          <w:lang w:val="en-GB" w:eastAsia="en-GB"/>
        </w:rPr>
        <w:drawing>
          <wp:anchor distT="0" distB="0" distL="114300" distR="114300" simplePos="0" relativeHeight="251658240" behindDoc="0" locked="0" layoutInCell="1" allowOverlap="1" wp14:anchorId="740CB947" wp14:editId="56C48019">
            <wp:simplePos x="0" y="0"/>
            <wp:positionH relativeFrom="column">
              <wp:posOffset>2514600</wp:posOffset>
            </wp:positionH>
            <wp:positionV relativeFrom="paragraph">
              <wp:posOffset>-228600</wp:posOffset>
            </wp:positionV>
            <wp:extent cx="3905250" cy="431917"/>
            <wp:effectExtent l="0" t="0" r="6350" b="0"/>
            <wp:wrapNone/>
            <wp:docPr id="71" name="Picture 71" descr="https://www.stgeorges.nhs.uk/wp-content/uploads/2015/03/St-Georges-University-Hospitals150dpiC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tgeorges.nhs.uk/wp-content/uploads/2015/03/St-Georges-University-Hospitals150dpiCol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05250" cy="431917"/>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D04810">
        <w:rPr>
          <w:rFonts w:ascii="Arial" w:hAnsi="Arial" w:cs="Arial"/>
          <w:b/>
          <w:color w:val="000000" w:themeColor="text1"/>
          <w:spacing w:val="-6"/>
          <w:w w:val="112"/>
        </w:rPr>
        <w:t xml:space="preserve">   </w:t>
      </w:r>
    </w:p>
    <w:p w:rsidR="00535A39" w:rsidRPr="00D04810" w:rsidRDefault="00535A39" w:rsidP="005C5662">
      <w:pPr>
        <w:spacing w:after="200"/>
        <w:contextualSpacing/>
        <w:rPr>
          <w:rFonts w:ascii="Arial" w:hAnsi="Arial" w:cs="Arial"/>
          <w:b/>
          <w:color w:val="000000" w:themeColor="text1"/>
          <w:spacing w:val="-6"/>
          <w:w w:val="112"/>
        </w:rPr>
      </w:pPr>
    </w:p>
    <w:p w:rsidR="009B2BFE" w:rsidRDefault="009B2BFE" w:rsidP="009B2BFE">
      <w:pPr>
        <w:tabs>
          <w:tab w:val="left" w:pos="2393"/>
        </w:tabs>
        <w:rPr>
          <w:rFonts w:ascii="Arial" w:hAnsi="Arial" w:cs="Arial"/>
          <w:b/>
          <w:sz w:val="44"/>
          <w:szCs w:val="44"/>
        </w:rPr>
      </w:pPr>
    </w:p>
    <w:p w:rsidR="009B2BFE" w:rsidRDefault="009B2BFE" w:rsidP="009B2BFE">
      <w:pPr>
        <w:tabs>
          <w:tab w:val="left" w:pos="2393"/>
        </w:tabs>
        <w:rPr>
          <w:rFonts w:ascii="Arial" w:hAnsi="Arial" w:cs="Arial"/>
          <w:b/>
          <w:sz w:val="44"/>
          <w:szCs w:val="44"/>
        </w:rPr>
      </w:pPr>
    </w:p>
    <w:p w:rsidR="009B2BFE" w:rsidRDefault="009B2BFE" w:rsidP="009B2BFE">
      <w:pPr>
        <w:tabs>
          <w:tab w:val="left" w:pos="2393"/>
        </w:tabs>
        <w:rPr>
          <w:rFonts w:ascii="Arial" w:hAnsi="Arial" w:cs="Arial"/>
          <w:b/>
          <w:sz w:val="44"/>
          <w:szCs w:val="44"/>
        </w:rPr>
      </w:pPr>
    </w:p>
    <w:p w:rsidR="009B2BFE" w:rsidRDefault="009B2BFE" w:rsidP="009B2BFE">
      <w:pPr>
        <w:tabs>
          <w:tab w:val="left" w:pos="2393"/>
        </w:tabs>
        <w:rPr>
          <w:rFonts w:ascii="Arial" w:hAnsi="Arial" w:cs="Arial"/>
          <w:b/>
          <w:sz w:val="44"/>
          <w:szCs w:val="44"/>
        </w:rPr>
      </w:pPr>
    </w:p>
    <w:p w:rsidR="009B2BFE" w:rsidRDefault="009B2BFE" w:rsidP="009B2BFE">
      <w:pPr>
        <w:tabs>
          <w:tab w:val="left" w:pos="2393"/>
        </w:tabs>
        <w:rPr>
          <w:rFonts w:ascii="Arial" w:hAnsi="Arial" w:cs="Arial"/>
          <w:b/>
          <w:sz w:val="44"/>
          <w:szCs w:val="44"/>
        </w:rPr>
      </w:pPr>
    </w:p>
    <w:p w:rsidR="009B2BFE" w:rsidRDefault="009B2BFE" w:rsidP="009B2BFE">
      <w:pPr>
        <w:tabs>
          <w:tab w:val="left" w:pos="2393"/>
        </w:tabs>
        <w:rPr>
          <w:rFonts w:ascii="Arial" w:hAnsi="Arial" w:cs="Arial"/>
          <w:b/>
          <w:sz w:val="44"/>
          <w:szCs w:val="44"/>
        </w:rPr>
      </w:pPr>
    </w:p>
    <w:p w:rsidR="009B2BFE" w:rsidRPr="009B2BFE" w:rsidRDefault="009B2BFE" w:rsidP="009B2BFE">
      <w:pPr>
        <w:tabs>
          <w:tab w:val="left" w:pos="2393"/>
        </w:tabs>
        <w:rPr>
          <w:rFonts w:ascii="Arial" w:hAnsi="Arial" w:cs="Arial"/>
          <w:b/>
          <w:sz w:val="44"/>
          <w:szCs w:val="44"/>
        </w:rPr>
      </w:pPr>
      <w:bookmarkStart w:id="0" w:name="_GoBack"/>
      <w:r>
        <w:rPr>
          <w:rFonts w:ascii="Arial" w:hAnsi="Arial" w:cs="Arial"/>
          <w:b/>
          <w:sz w:val="44"/>
          <w:szCs w:val="44"/>
        </w:rPr>
        <w:t xml:space="preserve">Making Nutrition &amp; Hydration real  </w:t>
      </w:r>
    </w:p>
    <w:bookmarkEnd w:id="0"/>
    <w:p w:rsidR="009B2BFE" w:rsidRDefault="009B2BFE" w:rsidP="0028233E">
      <w:pPr>
        <w:tabs>
          <w:tab w:val="left" w:pos="2393"/>
        </w:tabs>
        <w:rPr>
          <w:rFonts w:ascii="Arial" w:hAnsi="Arial" w:cs="Arial"/>
          <w:b/>
          <w:sz w:val="44"/>
          <w:szCs w:val="44"/>
        </w:rPr>
      </w:pPr>
    </w:p>
    <w:p w:rsidR="0028233E" w:rsidRPr="00E571F0" w:rsidRDefault="0028233E" w:rsidP="0028233E">
      <w:pPr>
        <w:tabs>
          <w:tab w:val="left" w:pos="2393"/>
        </w:tabs>
        <w:rPr>
          <w:rFonts w:ascii="Arial" w:hAnsi="Arial" w:cs="Arial"/>
          <w:b/>
          <w:sz w:val="44"/>
          <w:szCs w:val="44"/>
        </w:rPr>
      </w:pPr>
      <w:r w:rsidRPr="00E571F0">
        <w:rPr>
          <w:rFonts w:ascii="Arial" w:hAnsi="Arial" w:cs="Arial"/>
          <w:b/>
          <w:sz w:val="44"/>
          <w:szCs w:val="44"/>
        </w:rPr>
        <w:t xml:space="preserve">Food and Drink Strategy </w:t>
      </w:r>
    </w:p>
    <w:p w:rsidR="009B2BFE" w:rsidRDefault="009B2BFE" w:rsidP="009B2BFE">
      <w:pPr>
        <w:tabs>
          <w:tab w:val="left" w:pos="2393"/>
        </w:tabs>
        <w:rPr>
          <w:rFonts w:ascii="Arial" w:hAnsi="Arial" w:cs="Arial"/>
          <w:b/>
          <w:sz w:val="44"/>
          <w:szCs w:val="44"/>
        </w:rPr>
      </w:pPr>
    </w:p>
    <w:p w:rsidR="00222E85" w:rsidRDefault="009B2BFE" w:rsidP="009B2BFE">
      <w:pPr>
        <w:tabs>
          <w:tab w:val="left" w:pos="2393"/>
        </w:tabs>
        <w:rPr>
          <w:rFonts w:ascii="Arial" w:hAnsi="Arial" w:cs="Arial"/>
          <w:b/>
          <w:sz w:val="44"/>
          <w:szCs w:val="44"/>
        </w:rPr>
      </w:pPr>
      <w:r>
        <w:rPr>
          <w:rFonts w:ascii="Arial" w:hAnsi="Arial" w:cs="Arial"/>
          <w:b/>
          <w:sz w:val="44"/>
          <w:szCs w:val="44"/>
        </w:rPr>
        <w:t>2016</w:t>
      </w:r>
      <w:r w:rsidR="0028233E" w:rsidRPr="00E571F0">
        <w:rPr>
          <w:rFonts w:ascii="Arial" w:hAnsi="Arial" w:cs="Arial"/>
          <w:b/>
          <w:sz w:val="44"/>
          <w:szCs w:val="44"/>
        </w:rPr>
        <w:t xml:space="preserve"> – 2018</w:t>
      </w:r>
    </w:p>
    <w:p w:rsidR="009B2BFE" w:rsidRDefault="009B2BFE">
      <w:pPr>
        <w:rPr>
          <w:rFonts w:ascii="Arial" w:hAnsi="Arial" w:cs="Arial"/>
          <w:b/>
          <w:sz w:val="44"/>
          <w:szCs w:val="44"/>
        </w:rPr>
      </w:pPr>
      <w:r>
        <w:rPr>
          <w:rFonts w:ascii="Arial" w:hAnsi="Arial" w:cs="Arial"/>
          <w:b/>
          <w:sz w:val="44"/>
          <w:szCs w:val="44"/>
        </w:rPr>
        <w:br w:type="page"/>
      </w:r>
    </w:p>
    <w:p w:rsidR="009B2BFE" w:rsidRDefault="009B2BFE" w:rsidP="009B2BFE">
      <w:pPr>
        <w:tabs>
          <w:tab w:val="left" w:pos="2393"/>
        </w:tabs>
        <w:rPr>
          <w:rFonts w:ascii="Arial" w:hAnsi="Arial" w:cs="Arial"/>
          <w:b/>
          <w:sz w:val="44"/>
          <w:szCs w:val="44"/>
        </w:rPr>
      </w:pPr>
    </w:p>
    <w:p w:rsidR="00535A39" w:rsidRDefault="00535A39" w:rsidP="00DE05A1">
      <w:pPr>
        <w:spacing w:after="200"/>
        <w:contextualSpacing/>
        <w:jc w:val="center"/>
        <w:rPr>
          <w:rFonts w:ascii="Arial" w:hAnsi="Arial" w:cs="Arial"/>
          <w:b/>
          <w:color w:val="000000" w:themeColor="text1"/>
          <w:spacing w:val="-6"/>
          <w:w w:val="112"/>
          <w:sz w:val="28"/>
          <w:szCs w:val="28"/>
        </w:rPr>
      </w:pPr>
    </w:p>
    <w:p w:rsidR="009B2BFE" w:rsidRDefault="009B2BFE" w:rsidP="005C5662">
      <w:pPr>
        <w:pStyle w:val="BodyText"/>
        <w:contextualSpacing/>
        <w:rPr>
          <w:rFonts w:ascii="Arial" w:hAnsi="Arial" w:cs="Arial"/>
          <w:b/>
          <w:color w:val="000000" w:themeColor="text1"/>
          <w:w w:val="111"/>
          <w:sz w:val="22"/>
          <w:szCs w:val="22"/>
        </w:rPr>
      </w:pPr>
      <w:r>
        <w:rPr>
          <w:rFonts w:ascii="Arial" w:hAnsi="Arial" w:cs="Arial"/>
          <w:b/>
          <w:color w:val="000000" w:themeColor="text1"/>
          <w:w w:val="111"/>
          <w:sz w:val="22"/>
          <w:szCs w:val="22"/>
        </w:rPr>
        <w:t>Forward</w:t>
      </w:r>
    </w:p>
    <w:p w:rsidR="009B2BFE" w:rsidRDefault="009B2BFE" w:rsidP="005C5662">
      <w:pPr>
        <w:pStyle w:val="BodyText"/>
        <w:contextualSpacing/>
        <w:rPr>
          <w:rFonts w:ascii="Arial" w:hAnsi="Arial" w:cs="Arial"/>
          <w:b/>
          <w:color w:val="000000" w:themeColor="text1"/>
          <w:w w:val="111"/>
          <w:sz w:val="22"/>
          <w:szCs w:val="22"/>
        </w:rPr>
      </w:pPr>
    </w:p>
    <w:p w:rsidR="00D04810" w:rsidRPr="00000D56" w:rsidRDefault="00D04810" w:rsidP="005C5662">
      <w:pPr>
        <w:pStyle w:val="BodyText"/>
        <w:contextualSpacing/>
        <w:rPr>
          <w:rFonts w:ascii="Arial" w:hAnsi="Arial" w:cs="Arial"/>
          <w:b/>
          <w:color w:val="000000" w:themeColor="text1"/>
          <w:w w:val="111"/>
          <w:sz w:val="22"/>
          <w:szCs w:val="22"/>
        </w:rPr>
      </w:pPr>
      <w:r w:rsidRPr="00000D56">
        <w:rPr>
          <w:rFonts w:ascii="Arial" w:hAnsi="Arial" w:cs="Arial"/>
          <w:b/>
          <w:color w:val="000000" w:themeColor="text1"/>
          <w:w w:val="111"/>
          <w:sz w:val="22"/>
          <w:szCs w:val="22"/>
        </w:rPr>
        <w:t>Welcome to our first Food and Drink Strategy, which outlines our ambitions over the next three years to provide high quality and nutritious food to our patients, staff and visitors.</w:t>
      </w:r>
    </w:p>
    <w:p w:rsidR="00D04810" w:rsidRPr="00D04810" w:rsidRDefault="00D04810" w:rsidP="005C5662">
      <w:pPr>
        <w:pStyle w:val="BodyText"/>
        <w:contextualSpacing/>
        <w:rPr>
          <w:rFonts w:ascii="Arial" w:hAnsi="Arial" w:cs="Arial"/>
          <w:color w:val="000000" w:themeColor="text1"/>
          <w:w w:val="111"/>
          <w:sz w:val="22"/>
          <w:szCs w:val="22"/>
        </w:rPr>
      </w:pPr>
    </w:p>
    <w:p w:rsidR="00D04810" w:rsidRPr="00D04810" w:rsidRDefault="00D04810" w:rsidP="005C5662">
      <w:pPr>
        <w:pStyle w:val="BodyText"/>
        <w:contextualSpacing/>
        <w:rPr>
          <w:rFonts w:ascii="Arial" w:hAnsi="Arial" w:cs="Arial"/>
          <w:color w:val="000000" w:themeColor="text1"/>
          <w:w w:val="111"/>
          <w:sz w:val="22"/>
          <w:szCs w:val="22"/>
        </w:rPr>
      </w:pPr>
      <w:r w:rsidRPr="00D04810">
        <w:rPr>
          <w:rFonts w:ascii="Arial" w:hAnsi="Arial" w:cs="Arial"/>
          <w:color w:val="000000" w:themeColor="text1"/>
          <w:w w:val="111"/>
          <w:sz w:val="22"/>
          <w:szCs w:val="22"/>
        </w:rPr>
        <w:t>Malnutrition and dehydration are a significant risk to all people and both contribute to significant health concerns. These are associated with increased mortality rates and hospital re-admissions and the development of various comorbidities such as impaired cognitive function, falls, poor control of diabetes and hyperthermia. Malnourished people are likely to be in hospital for longer stays and are more likely to develop complications or infections.</w:t>
      </w:r>
    </w:p>
    <w:p w:rsidR="00D04810" w:rsidRPr="00D04810" w:rsidRDefault="00D04810" w:rsidP="005C5662">
      <w:pPr>
        <w:pStyle w:val="BodyText"/>
        <w:contextualSpacing/>
        <w:rPr>
          <w:rFonts w:ascii="Arial" w:hAnsi="Arial" w:cs="Arial"/>
          <w:color w:val="000000" w:themeColor="text1"/>
          <w:w w:val="111"/>
          <w:sz w:val="22"/>
          <w:szCs w:val="22"/>
        </w:rPr>
      </w:pPr>
    </w:p>
    <w:p w:rsidR="00D04810" w:rsidRPr="00D04810" w:rsidRDefault="00D04810" w:rsidP="005C5662">
      <w:pPr>
        <w:pStyle w:val="BodyText"/>
        <w:contextualSpacing/>
        <w:rPr>
          <w:rFonts w:ascii="Arial" w:hAnsi="Arial" w:cs="Arial"/>
          <w:color w:val="000000" w:themeColor="text1"/>
          <w:w w:val="111"/>
          <w:sz w:val="22"/>
          <w:szCs w:val="22"/>
        </w:rPr>
      </w:pPr>
      <w:r w:rsidRPr="00D04810">
        <w:rPr>
          <w:rFonts w:ascii="Arial" w:hAnsi="Arial" w:cs="Arial"/>
          <w:color w:val="000000" w:themeColor="text1"/>
          <w:w w:val="111"/>
          <w:sz w:val="22"/>
          <w:szCs w:val="22"/>
        </w:rPr>
        <w:t>Sir Robert Francis QC in his final report of the Mid Staffordshire Foundation Trust Public Inquiry detailed some shocking examples of poor nutritional care and recommended that the “arrangements and best practice for providing food and drink to elderly patients require constant review, monitoring and implementation”.</w:t>
      </w:r>
    </w:p>
    <w:p w:rsidR="00D04810" w:rsidRPr="00D04810" w:rsidRDefault="00D04810" w:rsidP="005C5662">
      <w:pPr>
        <w:pStyle w:val="BodyText"/>
        <w:contextualSpacing/>
        <w:rPr>
          <w:rFonts w:ascii="Arial" w:hAnsi="Arial" w:cs="Arial"/>
          <w:color w:val="000000" w:themeColor="text1"/>
          <w:w w:val="111"/>
          <w:sz w:val="22"/>
          <w:szCs w:val="22"/>
        </w:rPr>
      </w:pPr>
    </w:p>
    <w:p w:rsidR="00222E85" w:rsidRDefault="00D04810" w:rsidP="005C5662">
      <w:pPr>
        <w:pStyle w:val="BodyText"/>
        <w:contextualSpacing/>
        <w:rPr>
          <w:rFonts w:ascii="Arial" w:hAnsi="Arial" w:cs="Arial"/>
          <w:color w:val="000000" w:themeColor="text1"/>
          <w:w w:val="111"/>
          <w:sz w:val="22"/>
          <w:szCs w:val="22"/>
        </w:rPr>
      </w:pPr>
      <w:r w:rsidRPr="00D04810">
        <w:rPr>
          <w:rFonts w:ascii="Arial" w:hAnsi="Arial" w:cs="Arial"/>
          <w:color w:val="000000" w:themeColor="text1"/>
          <w:w w:val="111"/>
          <w:sz w:val="22"/>
          <w:szCs w:val="22"/>
        </w:rPr>
        <w:t>As part of the response to the Francis report and other key documents, the Department of Health recently published “The Hospital Food Standards Panel’s report on standards for food and drink in NHS hospitals” (Department of Health August 2014). This report aims to improve food and drink across the NHS so that everyone who eats there has a healthier food experience and that everyone involved in its production is properly valued. The report identified five food standards required of hospitals, which are captured within our strategy.</w:t>
      </w:r>
    </w:p>
    <w:p w:rsidR="00222E85" w:rsidRDefault="00222E85" w:rsidP="005C5662">
      <w:pPr>
        <w:pStyle w:val="BodyText"/>
        <w:contextualSpacing/>
        <w:rPr>
          <w:rFonts w:ascii="Arial" w:hAnsi="Arial" w:cs="Arial"/>
          <w:color w:val="000000" w:themeColor="text1"/>
          <w:w w:val="111"/>
          <w:sz w:val="22"/>
          <w:szCs w:val="22"/>
        </w:rPr>
      </w:pPr>
    </w:p>
    <w:tbl>
      <w:tblPr>
        <w:tblStyle w:val="TableGrid"/>
        <w:tblW w:w="10612"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306"/>
        <w:gridCol w:w="5306"/>
      </w:tblGrid>
      <w:tr w:rsidR="00222E85" w:rsidTr="00C7318B">
        <w:trPr>
          <w:trHeight w:val="1516"/>
        </w:trPr>
        <w:tc>
          <w:tcPr>
            <w:tcW w:w="5306" w:type="dxa"/>
          </w:tcPr>
          <w:p w:rsidR="00222E85" w:rsidRPr="00537898" w:rsidRDefault="00222E85" w:rsidP="005C5662">
            <w:pPr>
              <w:pStyle w:val="BodyText"/>
              <w:contextualSpacing/>
              <w:rPr>
                <w:rFonts w:ascii="Arial" w:hAnsi="Arial" w:cs="Arial"/>
                <w:color w:val="000000" w:themeColor="text1"/>
                <w:w w:val="111"/>
                <w:sz w:val="22"/>
                <w:szCs w:val="22"/>
              </w:rPr>
            </w:pPr>
          </w:p>
          <w:p w:rsidR="00222E85" w:rsidRPr="00537898" w:rsidRDefault="00222E85" w:rsidP="005C5662">
            <w:pPr>
              <w:pStyle w:val="BodyText"/>
              <w:contextualSpacing/>
              <w:rPr>
                <w:rFonts w:ascii="Arial" w:hAnsi="Arial" w:cs="Arial"/>
                <w:b/>
                <w:color w:val="000000" w:themeColor="text1"/>
                <w:w w:val="111"/>
                <w:sz w:val="22"/>
                <w:szCs w:val="22"/>
              </w:rPr>
            </w:pPr>
            <w:r w:rsidRPr="00537898">
              <w:rPr>
                <w:rFonts w:ascii="Arial" w:hAnsi="Arial" w:cs="Arial"/>
                <w:b/>
                <w:color w:val="000000" w:themeColor="text1"/>
                <w:w w:val="111"/>
                <w:sz w:val="22"/>
                <w:szCs w:val="22"/>
              </w:rPr>
              <w:t xml:space="preserve">Jennie Hall </w:t>
            </w:r>
          </w:p>
          <w:p w:rsidR="00222E85" w:rsidRPr="00537898" w:rsidRDefault="00222E85" w:rsidP="005C5662">
            <w:pPr>
              <w:pStyle w:val="BodyText"/>
              <w:contextualSpacing/>
              <w:rPr>
                <w:rFonts w:ascii="Arial" w:hAnsi="Arial" w:cs="Arial"/>
                <w:color w:val="000000" w:themeColor="text1"/>
                <w:w w:val="111"/>
                <w:sz w:val="22"/>
                <w:szCs w:val="22"/>
              </w:rPr>
            </w:pPr>
            <w:r w:rsidRPr="00537898">
              <w:rPr>
                <w:rFonts w:ascii="Arial" w:hAnsi="Arial" w:cs="Arial"/>
                <w:color w:val="000000" w:themeColor="text1"/>
                <w:w w:val="111"/>
                <w:sz w:val="22"/>
                <w:szCs w:val="22"/>
              </w:rPr>
              <w:t>Chief Nurse</w:t>
            </w:r>
          </w:p>
          <w:p w:rsidR="00222E85" w:rsidRPr="00537898" w:rsidRDefault="00222E85" w:rsidP="005C5662">
            <w:pPr>
              <w:pStyle w:val="BodyText"/>
              <w:contextualSpacing/>
              <w:rPr>
                <w:rFonts w:ascii="Arial" w:hAnsi="Arial" w:cs="Arial"/>
                <w:color w:val="000000" w:themeColor="text1"/>
                <w:w w:val="111"/>
                <w:sz w:val="22"/>
                <w:szCs w:val="22"/>
              </w:rPr>
            </w:pPr>
            <w:r w:rsidRPr="00537898">
              <w:rPr>
                <w:rFonts w:ascii="Arial" w:hAnsi="Arial" w:cs="Arial"/>
                <w:color w:val="000000" w:themeColor="text1"/>
                <w:w w:val="111"/>
                <w:sz w:val="22"/>
                <w:szCs w:val="22"/>
              </w:rPr>
              <w:t>St. George’s University Hospitals</w:t>
            </w:r>
          </w:p>
          <w:p w:rsidR="00222E85" w:rsidRPr="00537898" w:rsidRDefault="00222E85" w:rsidP="005C5662">
            <w:pPr>
              <w:pStyle w:val="BodyText"/>
              <w:contextualSpacing/>
              <w:rPr>
                <w:rFonts w:ascii="Arial" w:hAnsi="Arial" w:cs="Arial"/>
                <w:color w:val="000000" w:themeColor="text1"/>
                <w:w w:val="111"/>
                <w:sz w:val="22"/>
                <w:szCs w:val="22"/>
              </w:rPr>
            </w:pPr>
            <w:r w:rsidRPr="00537898">
              <w:rPr>
                <w:rFonts w:ascii="Arial" w:hAnsi="Arial" w:cs="Arial"/>
                <w:color w:val="000000" w:themeColor="text1"/>
                <w:w w:val="111"/>
                <w:sz w:val="22"/>
                <w:szCs w:val="22"/>
              </w:rPr>
              <w:t>NHS Foundation Trust</w:t>
            </w:r>
            <w:r w:rsidRPr="00537898">
              <w:rPr>
                <w:rFonts w:ascii="Arial" w:hAnsi="Arial" w:cs="Arial"/>
                <w:color w:val="000000" w:themeColor="text1"/>
                <w:w w:val="111"/>
                <w:sz w:val="22"/>
                <w:szCs w:val="22"/>
              </w:rPr>
              <w:tab/>
            </w:r>
          </w:p>
        </w:tc>
        <w:tc>
          <w:tcPr>
            <w:tcW w:w="5306" w:type="dxa"/>
          </w:tcPr>
          <w:p w:rsidR="00222E85" w:rsidRPr="00537898" w:rsidRDefault="00222E85" w:rsidP="005C5662">
            <w:pPr>
              <w:pStyle w:val="BodyText"/>
              <w:contextualSpacing/>
              <w:rPr>
                <w:rFonts w:ascii="Arial" w:hAnsi="Arial" w:cs="Arial"/>
                <w:color w:val="000000" w:themeColor="text1"/>
                <w:w w:val="111"/>
                <w:sz w:val="22"/>
                <w:szCs w:val="22"/>
              </w:rPr>
            </w:pPr>
          </w:p>
          <w:p w:rsidR="00222E85" w:rsidRPr="00537898" w:rsidRDefault="009B2BFE" w:rsidP="005C5662">
            <w:pPr>
              <w:pStyle w:val="BodyText"/>
              <w:contextualSpacing/>
              <w:rPr>
                <w:rFonts w:ascii="Arial" w:hAnsi="Arial" w:cs="Arial"/>
                <w:b/>
                <w:color w:val="000000" w:themeColor="text1"/>
                <w:w w:val="111"/>
                <w:sz w:val="22"/>
                <w:szCs w:val="22"/>
              </w:rPr>
            </w:pPr>
            <w:r>
              <w:rPr>
                <w:rFonts w:ascii="Arial" w:hAnsi="Arial" w:cs="Arial"/>
                <w:b/>
                <w:color w:val="000000" w:themeColor="text1"/>
                <w:w w:val="111"/>
                <w:sz w:val="22"/>
                <w:szCs w:val="22"/>
              </w:rPr>
              <w:t>Andrew Rhodes</w:t>
            </w:r>
          </w:p>
          <w:p w:rsidR="00222E85" w:rsidRPr="00537898" w:rsidRDefault="00222E85" w:rsidP="005C5662">
            <w:pPr>
              <w:pStyle w:val="BodyText"/>
              <w:contextualSpacing/>
              <w:rPr>
                <w:rFonts w:ascii="Arial" w:hAnsi="Arial" w:cs="Arial"/>
                <w:color w:val="000000" w:themeColor="text1"/>
                <w:w w:val="111"/>
                <w:sz w:val="22"/>
                <w:szCs w:val="22"/>
              </w:rPr>
            </w:pPr>
            <w:r w:rsidRPr="00537898">
              <w:rPr>
                <w:rFonts w:ascii="Arial" w:hAnsi="Arial" w:cs="Arial"/>
                <w:color w:val="000000" w:themeColor="text1"/>
                <w:w w:val="111"/>
                <w:sz w:val="22"/>
                <w:szCs w:val="22"/>
              </w:rPr>
              <w:t>Medical Director</w:t>
            </w:r>
          </w:p>
          <w:p w:rsidR="00222E85" w:rsidRPr="00537898" w:rsidRDefault="00222E85" w:rsidP="005C5662">
            <w:pPr>
              <w:pStyle w:val="BodyText"/>
              <w:contextualSpacing/>
              <w:rPr>
                <w:rFonts w:ascii="Arial" w:hAnsi="Arial" w:cs="Arial"/>
                <w:color w:val="000000" w:themeColor="text1"/>
                <w:w w:val="111"/>
                <w:sz w:val="22"/>
                <w:szCs w:val="22"/>
              </w:rPr>
            </w:pPr>
            <w:r w:rsidRPr="00537898">
              <w:rPr>
                <w:rFonts w:ascii="Arial" w:hAnsi="Arial" w:cs="Arial"/>
                <w:color w:val="000000" w:themeColor="text1"/>
                <w:w w:val="111"/>
                <w:sz w:val="22"/>
                <w:szCs w:val="22"/>
              </w:rPr>
              <w:t>St. George’s University Hospitals</w:t>
            </w:r>
          </w:p>
          <w:p w:rsidR="00222E85" w:rsidRPr="00537898" w:rsidRDefault="00222E85" w:rsidP="005C5662">
            <w:pPr>
              <w:pStyle w:val="BodyText"/>
              <w:contextualSpacing/>
              <w:rPr>
                <w:rFonts w:ascii="Arial" w:hAnsi="Arial" w:cs="Arial"/>
                <w:color w:val="000000" w:themeColor="text1"/>
                <w:w w:val="111"/>
                <w:sz w:val="22"/>
                <w:szCs w:val="22"/>
              </w:rPr>
            </w:pPr>
            <w:r w:rsidRPr="00537898">
              <w:rPr>
                <w:rFonts w:ascii="Arial" w:hAnsi="Arial" w:cs="Arial"/>
                <w:color w:val="000000" w:themeColor="text1"/>
                <w:w w:val="111"/>
                <w:sz w:val="22"/>
                <w:szCs w:val="22"/>
              </w:rPr>
              <w:t>NHS Foundation Trust</w:t>
            </w:r>
          </w:p>
          <w:p w:rsidR="00222E85" w:rsidRPr="00537898" w:rsidRDefault="00222E85" w:rsidP="005C5662">
            <w:pPr>
              <w:pStyle w:val="BodyText"/>
              <w:contextualSpacing/>
              <w:rPr>
                <w:rFonts w:ascii="Arial" w:hAnsi="Arial" w:cs="Arial"/>
                <w:color w:val="000000" w:themeColor="text1"/>
                <w:w w:val="111"/>
                <w:sz w:val="22"/>
                <w:szCs w:val="22"/>
              </w:rPr>
            </w:pPr>
          </w:p>
        </w:tc>
      </w:tr>
    </w:tbl>
    <w:p w:rsidR="009B2BFE" w:rsidRPr="009B2BFE" w:rsidRDefault="009B2BFE" w:rsidP="009B2BFE">
      <w:pPr>
        <w:pStyle w:val="BodyText"/>
        <w:contextualSpacing/>
        <w:rPr>
          <w:rFonts w:ascii="Arial" w:hAnsi="Arial" w:cs="Arial"/>
          <w:i/>
          <w:color w:val="000000" w:themeColor="text1"/>
          <w:w w:val="111"/>
          <w:sz w:val="22"/>
          <w:szCs w:val="22"/>
        </w:rPr>
      </w:pPr>
      <w:r w:rsidRPr="009B2BFE">
        <w:rPr>
          <w:rFonts w:ascii="Arial" w:hAnsi="Arial" w:cs="Arial"/>
          <w:i/>
          <w:color w:val="000000" w:themeColor="text1"/>
          <w:w w:val="111"/>
          <w:sz w:val="22"/>
          <w:szCs w:val="22"/>
        </w:rPr>
        <w:t>Acknowledgement: Sharing best practice across the NHS has meant that we have worked with Gloucester Trust to develop this strategy</w:t>
      </w:r>
    </w:p>
    <w:p w:rsidR="00C7318B" w:rsidRDefault="00C7318B" w:rsidP="005C5662">
      <w:pPr>
        <w:pStyle w:val="BodyText"/>
        <w:contextualSpacing/>
        <w:rPr>
          <w:rFonts w:ascii="Arial" w:hAnsi="Arial" w:cs="Arial"/>
          <w:color w:val="000000" w:themeColor="text1"/>
          <w:w w:val="111"/>
          <w:sz w:val="22"/>
          <w:szCs w:val="22"/>
        </w:rPr>
      </w:pPr>
    </w:p>
    <w:p w:rsidR="00D04810" w:rsidRPr="00204258" w:rsidRDefault="009B2BFE" w:rsidP="009B2BFE">
      <w:pPr>
        <w:rPr>
          <w:rFonts w:ascii="Arial" w:hAnsi="Arial" w:cs="Arial"/>
          <w:b/>
          <w:color w:val="000000" w:themeColor="text1"/>
          <w:w w:val="111"/>
          <w:sz w:val="22"/>
          <w:szCs w:val="22"/>
        </w:rPr>
      </w:pPr>
      <w:r>
        <w:rPr>
          <w:rFonts w:ascii="Arial" w:hAnsi="Arial" w:cs="Arial"/>
          <w:b/>
          <w:color w:val="000000" w:themeColor="text1"/>
          <w:w w:val="111"/>
          <w:sz w:val="22"/>
          <w:szCs w:val="22"/>
        </w:rPr>
        <w:br w:type="page"/>
      </w:r>
      <w:r w:rsidR="00D04810" w:rsidRPr="00204258">
        <w:rPr>
          <w:rFonts w:ascii="Arial" w:hAnsi="Arial" w:cs="Arial"/>
          <w:b/>
          <w:color w:val="000000" w:themeColor="text1"/>
          <w:w w:val="111"/>
          <w:sz w:val="22"/>
          <w:szCs w:val="22"/>
        </w:rPr>
        <w:lastRenderedPageBreak/>
        <w:t>Our strategy focuses on three key areas:</w:t>
      </w:r>
    </w:p>
    <w:p w:rsidR="00D04810" w:rsidRPr="00D04810" w:rsidRDefault="00D04810" w:rsidP="005C5662">
      <w:pPr>
        <w:pStyle w:val="BodyText"/>
        <w:contextualSpacing/>
        <w:rPr>
          <w:rFonts w:ascii="Arial" w:hAnsi="Arial" w:cs="Arial"/>
          <w:color w:val="000000" w:themeColor="text1"/>
          <w:w w:val="111"/>
          <w:sz w:val="22"/>
          <w:szCs w:val="22"/>
        </w:rPr>
      </w:pPr>
    </w:p>
    <w:p w:rsidR="00D04810" w:rsidRPr="00D04810" w:rsidRDefault="00D04810" w:rsidP="005C5662">
      <w:pPr>
        <w:pStyle w:val="BodyText"/>
        <w:numPr>
          <w:ilvl w:val="0"/>
          <w:numId w:val="9"/>
        </w:numPr>
        <w:contextualSpacing/>
        <w:rPr>
          <w:rFonts w:ascii="Arial" w:hAnsi="Arial" w:cs="Arial"/>
          <w:color w:val="000000" w:themeColor="text1"/>
          <w:w w:val="111"/>
          <w:sz w:val="22"/>
          <w:szCs w:val="22"/>
        </w:rPr>
      </w:pPr>
      <w:r w:rsidRPr="00D04810">
        <w:rPr>
          <w:rFonts w:ascii="Arial" w:hAnsi="Arial" w:cs="Arial"/>
          <w:color w:val="000000" w:themeColor="text1"/>
          <w:w w:val="111"/>
          <w:sz w:val="22"/>
          <w:szCs w:val="22"/>
        </w:rPr>
        <w:t>Patient nutrition and hydration</w:t>
      </w:r>
    </w:p>
    <w:p w:rsidR="00D04810" w:rsidRPr="00D04810" w:rsidRDefault="00D04810" w:rsidP="005C5662">
      <w:pPr>
        <w:pStyle w:val="BodyText"/>
        <w:numPr>
          <w:ilvl w:val="0"/>
          <w:numId w:val="9"/>
        </w:numPr>
        <w:contextualSpacing/>
        <w:rPr>
          <w:rFonts w:ascii="Arial" w:hAnsi="Arial" w:cs="Arial"/>
          <w:color w:val="000000" w:themeColor="text1"/>
          <w:w w:val="111"/>
          <w:sz w:val="22"/>
          <w:szCs w:val="22"/>
        </w:rPr>
      </w:pPr>
      <w:r w:rsidRPr="00D04810">
        <w:rPr>
          <w:rFonts w:ascii="Arial" w:hAnsi="Arial" w:cs="Arial"/>
          <w:color w:val="000000" w:themeColor="text1"/>
          <w:w w:val="111"/>
          <w:sz w:val="22"/>
          <w:szCs w:val="22"/>
        </w:rPr>
        <w:t>Healthier eating across hospitals, for patients and our staff</w:t>
      </w:r>
    </w:p>
    <w:p w:rsidR="00D04810" w:rsidRPr="00D04810" w:rsidRDefault="00D04810" w:rsidP="005C5662">
      <w:pPr>
        <w:pStyle w:val="BodyText"/>
        <w:numPr>
          <w:ilvl w:val="0"/>
          <w:numId w:val="9"/>
        </w:numPr>
        <w:contextualSpacing/>
        <w:rPr>
          <w:rFonts w:ascii="Arial" w:hAnsi="Arial" w:cs="Arial"/>
          <w:color w:val="000000" w:themeColor="text1"/>
          <w:w w:val="111"/>
          <w:sz w:val="22"/>
          <w:szCs w:val="22"/>
        </w:rPr>
      </w:pPr>
      <w:r w:rsidRPr="00D04810">
        <w:rPr>
          <w:rFonts w:ascii="Arial" w:hAnsi="Arial" w:cs="Arial"/>
          <w:color w:val="000000" w:themeColor="text1"/>
          <w:w w:val="111"/>
          <w:sz w:val="22"/>
          <w:szCs w:val="22"/>
        </w:rPr>
        <w:t>Sustainable procurement of food and catering services</w:t>
      </w:r>
    </w:p>
    <w:p w:rsidR="00204258" w:rsidRDefault="00204258" w:rsidP="005C5662">
      <w:pPr>
        <w:pStyle w:val="BodyText"/>
        <w:contextualSpacing/>
        <w:rPr>
          <w:rFonts w:ascii="Arial" w:hAnsi="Arial" w:cs="Arial"/>
          <w:b/>
          <w:color w:val="000000" w:themeColor="text1"/>
          <w:w w:val="111"/>
          <w:sz w:val="28"/>
          <w:szCs w:val="28"/>
        </w:rPr>
      </w:pPr>
    </w:p>
    <w:p w:rsidR="00D04810" w:rsidRPr="004468AE" w:rsidRDefault="00D04810" w:rsidP="005C5662">
      <w:pPr>
        <w:pStyle w:val="BodyText"/>
        <w:contextualSpacing/>
        <w:rPr>
          <w:rFonts w:ascii="Arial" w:hAnsi="Arial" w:cs="Arial"/>
          <w:b/>
          <w:color w:val="0092D4"/>
          <w:w w:val="111"/>
          <w:sz w:val="28"/>
          <w:szCs w:val="28"/>
          <w:u w:val="single"/>
        </w:rPr>
      </w:pPr>
      <w:r w:rsidRPr="004468AE">
        <w:rPr>
          <w:rFonts w:ascii="Arial" w:hAnsi="Arial" w:cs="Arial"/>
          <w:b/>
          <w:color w:val="0092D4"/>
          <w:w w:val="111"/>
          <w:sz w:val="28"/>
          <w:szCs w:val="28"/>
          <w:u w:val="single"/>
        </w:rPr>
        <w:t>INTRODUCTION</w:t>
      </w:r>
    </w:p>
    <w:p w:rsidR="00D04810" w:rsidRPr="00000D56" w:rsidRDefault="00D04810" w:rsidP="005C5662">
      <w:pPr>
        <w:pStyle w:val="BodyText"/>
        <w:contextualSpacing/>
        <w:rPr>
          <w:rFonts w:ascii="Arial" w:hAnsi="Arial" w:cs="Arial"/>
          <w:color w:val="000000" w:themeColor="text1"/>
          <w:w w:val="111"/>
          <w:sz w:val="28"/>
          <w:szCs w:val="28"/>
        </w:rPr>
      </w:pPr>
    </w:p>
    <w:p w:rsidR="00D04810" w:rsidRPr="00000D56" w:rsidRDefault="00D04810" w:rsidP="005C5662">
      <w:pPr>
        <w:pStyle w:val="BodyText"/>
        <w:contextualSpacing/>
        <w:rPr>
          <w:rFonts w:ascii="Arial" w:hAnsi="Arial" w:cs="Arial"/>
          <w:b/>
          <w:color w:val="000000" w:themeColor="text1"/>
          <w:w w:val="111"/>
          <w:sz w:val="22"/>
          <w:szCs w:val="22"/>
        </w:rPr>
      </w:pPr>
      <w:r w:rsidRPr="00000D56">
        <w:rPr>
          <w:rFonts w:ascii="Arial" w:hAnsi="Arial" w:cs="Arial"/>
          <w:b/>
          <w:color w:val="000000" w:themeColor="text1"/>
          <w:w w:val="111"/>
          <w:sz w:val="22"/>
          <w:szCs w:val="22"/>
        </w:rPr>
        <w:t>It is well known that our diet significantly affects our health. This is true for both under nutrition and over nutrition (which can lead to obesity).</w:t>
      </w:r>
    </w:p>
    <w:p w:rsidR="00D04810" w:rsidRPr="00D04810" w:rsidRDefault="00D04810" w:rsidP="005C5662">
      <w:pPr>
        <w:pStyle w:val="BodyText"/>
        <w:contextualSpacing/>
        <w:rPr>
          <w:rFonts w:ascii="Arial" w:hAnsi="Arial" w:cs="Arial"/>
          <w:color w:val="000000" w:themeColor="text1"/>
          <w:w w:val="111"/>
          <w:sz w:val="22"/>
          <w:szCs w:val="22"/>
        </w:rPr>
      </w:pPr>
    </w:p>
    <w:p w:rsidR="00D04810" w:rsidRPr="00D04810" w:rsidRDefault="00D04810" w:rsidP="005C5662">
      <w:pPr>
        <w:pStyle w:val="BodyText"/>
        <w:contextualSpacing/>
        <w:rPr>
          <w:rFonts w:ascii="Arial" w:hAnsi="Arial" w:cs="Arial"/>
          <w:color w:val="000000" w:themeColor="text1"/>
          <w:w w:val="111"/>
          <w:sz w:val="22"/>
          <w:szCs w:val="22"/>
        </w:rPr>
      </w:pPr>
      <w:r w:rsidRPr="00D04810">
        <w:rPr>
          <w:rFonts w:ascii="Arial" w:hAnsi="Arial" w:cs="Arial"/>
          <w:color w:val="000000" w:themeColor="text1"/>
          <w:w w:val="111"/>
          <w:sz w:val="22"/>
          <w:szCs w:val="22"/>
        </w:rPr>
        <w:t>Malnourished patients in hospitals stay longer and are more likely to develop complications or infections. This can have significant cost implications as well as impacting adversely upon patient experience.  Although most malnourishment arises in the community, once a patient is admitted there is a great deal that the hospital can do to hasten recovery with close attention to nutrition and hydration needs.</w:t>
      </w:r>
    </w:p>
    <w:p w:rsidR="00D04810" w:rsidRPr="00D04810" w:rsidRDefault="00D04810" w:rsidP="005C5662">
      <w:pPr>
        <w:pStyle w:val="BodyText"/>
        <w:contextualSpacing/>
        <w:rPr>
          <w:rFonts w:ascii="Arial" w:hAnsi="Arial" w:cs="Arial"/>
          <w:color w:val="000000" w:themeColor="text1"/>
          <w:w w:val="111"/>
          <w:sz w:val="22"/>
          <w:szCs w:val="22"/>
        </w:rPr>
      </w:pPr>
    </w:p>
    <w:p w:rsidR="00D04810" w:rsidRPr="00D04810" w:rsidRDefault="00D04810" w:rsidP="005C5662">
      <w:pPr>
        <w:pStyle w:val="BodyText"/>
        <w:contextualSpacing/>
        <w:rPr>
          <w:rFonts w:ascii="Arial" w:hAnsi="Arial" w:cs="Arial"/>
          <w:color w:val="000000" w:themeColor="text1"/>
          <w:w w:val="111"/>
          <w:sz w:val="22"/>
          <w:szCs w:val="22"/>
        </w:rPr>
      </w:pPr>
      <w:r w:rsidRPr="00D04810">
        <w:rPr>
          <w:rFonts w:ascii="Arial" w:hAnsi="Arial" w:cs="Arial"/>
          <w:color w:val="000000" w:themeColor="text1"/>
          <w:w w:val="111"/>
          <w:sz w:val="22"/>
          <w:szCs w:val="22"/>
        </w:rPr>
        <w:t>For most patients, nutritional care is based on the food provided by the hospital. Some patients with severe malnourishment will require nutritional supplements, which we know, can reduce complications and speed recovery.  In addition to nutrition, adequate hydration is essential to help prevent and treat pressure ulcers, urinary tract infections and acute kidney injury.</w:t>
      </w:r>
    </w:p>
    <w:p w:rsidR="00D04810" w:rsidRPr="00D04810" w:rsidRDefault="00D04810" w:rsidP="005C5662">
      <w:pPr>
        <w:pStyle w:val="BodyText"/>
        <w:contextualSpacing/>
        <w:rPr>
          <w:rFonts w:ascii="Arial" w:hAnsi="Arial" w:cs="Arial"/>
          <w:color w:val="000000" w:themeColor="text1"/>
          <w:w w:val="111"/>
          <w:sz w:val="22"/>
          <w:szCs w:val="22"/>
        </w:rPr>
      </w:pPr>
    </w:p>
    <w:p w:rsidR="00D04810" w:rsidRPr="00D04810" w:rsidRDefault="00D04810" w:rsidP="005C5662">
      <w:pPr>
        <w:pStyle w:val="BodyText"/>
        <w:contextualSpacing/>
        <w:rPr>
          <w:rFonts w:ascii="Arial" w:hAnsi="Arial" w:cs="Arial"/>
          <w:color w:val="000000" w:themeColor="text1"/>
          <w:w w:val="111"/>
          <w:sz w:val="22"/>
          <w:szCs w:val="22"/>
        </w:rPr>
      </w:pPr>
      <w:r w:rsidRPr="00D04810">
        <w:rPr>
          <w:rFonts w:ascii="Arial" w:hAnsi="Arial" w:cs="Arial"/>
          <w:color w:val="000000" w:themeColor="text1"/>
          <w:w w:val="111"/>
          <w:sz w:val="22"/>
          <w:szCs w:val="22"/>
        </w:rPr>
        <w:t>At the same time, some patients will be dealing with illness brought on by overconsumption. Obesity can also affect NHS staff and hospitals have a responsibility to support staff (and visitors) to make healthy food and drink choices. Hospitals also have a wider social responsibility and as a major purchaser of food and catering services, we have the opportunity to put sustainability at the core of our service provision, including via procurement processes.</w:t>
      </w:r>
    </w:p>
    <w:p w:rsidR="00D04810" w:rsidRPr="00D04810" w:rsidRDefault="00D04810" w:rsidP="005C5662">
      <w:pPr>
        <w:pStyle w:val="BodyText"/>
        <w:contextualSpacing/>
        <w:rPr>
          <w:rFonts w:ascii="Arial" w:hAnsi="Arial" w:cs="Arial"/>
          <w:color w:val="000000" w:themeColor="text1"/>
          <w:w w:val="111"/>
          <w:sz w:val="22"/>
          <w:szCs w:val="22"/>
        </w:rPr>
      </w:pPr>
    </w:p>
    <w:p w:rsidR="00D04810" w:rsidRPr="00D04810" w:rsidRDefault="00D04810" w:rsidP="005C5662">
      <w:pPr>
        <w:pStyle w:val="BodyText"/>
        <w:contextualSpacing/>
        <w:rPr>
          <w:rFonts w:ascii="Arial" w:hAnsi="Arial" w:cs="Arial"/>
          <w:color w:val="000000" w:themeColor="text1"/>
          <w:w w:val="111"/>
          <w:sz w:val="22"/>
          <w:szCs w:val="22"/>
        </w:rPr>
      </w:pPr>
      <w:r w:rsidRPr="00D04810">
        <w:rPr>
          <w:rFonts w:ascii="Arial" w:hAnsi="Arial" w:cs="Arial"/>
          <w:color w:val="000000" w:themeColor="text1"/>
          <w:w w:val="111"/>
          <w:sz w:val="22"/>
          <w:szCs w:val="22"/>
        </w:rPr>
        <w:t>The importance of food and drink within hospitals has been recognised in a number of national reports including the influential Hungr</w:t>
      </w:r>
      <w:r w:rsidR="00E571F0">
        <w:rPr>
          <w:rFonts w:ascii="Arial" w:hAnsi="Arial" w:cs="Arial"/>
          <w:color w:val="000000" w:themeColor="text1"/>
          <w:w w:val="111"/>
          <w:sz w:val="22"/>
          <w:szCs w:val="22"/>
        </w:rPr>
        <w:t xml:space="preserve">y to be Heard (published by Age </w:t>
      </w:r>
      <w:r w:rsidRPr="00D04810">
        <w:rPr>
          <w:rFonts w:ascii="Arial" w:hAnsi="Arial" w:cs="Arial"/>
          <w:color w:val="000000" w:themeColor="text1"/>
          <w:w w:val="111"/>
          <w:sz w:val="22"/>
          <w:szCs w:val="22"/>
        </w:rPr>
        <w:t>Concern UK 2010) which challenged hospitals to implement seven steps to end malnutrition in hospitals for elderly patients; this report has provided the basis of work done within the Trust to date.</w:t>
      </w:r>
    </w:p>
    <w:p w:rsidR="00D04810" w:rsidRPr="00D04810" w:rsidRDefault="00D04810" w:rsidP="005C5662">
      <w:pPr>
        <w:pStyle w:val="BodyText"/>
        <w:contextualSpacing/>
        <w:rPr>
          <w:rFonts w:ascii="Arial" w:hAnsi="Arial" w:cs="Arial"/>
          <w:color w:val="000000" w:themeColor="text1"/>
          <w:w w:val="111"/>
          <w:sz w:val="22"/>
          <w:szCs w:val="22"/>
        </w:rPr>
      </w:pPr>
    </w:p>
    <w:p w:rsidR="00D04810" w:rsidRPr="00D04810" w:rsidRDefault="00D04810" w:rsidP="005C5662">
      <w:pPr>
        <w:pStyle w:val="BodyText"/>
        <w:contextualSpacing/>
        <w:rPr>
          <w:rFonts w:ascii="Arial" w:hAnsi="Arial" w:cs="Arial"/>
          <w:color w:val="000000" w:themeColor="text1"/>
          <w:w w:val="111"/>
          <w:sz w:val="22"/>
          <w:szCs w:val="22"/>
        </w:rPr>
      </w:pPr>
      <w:r w:rsidRPr="00D04810">
        <w:rPr>
          <w:rFonts w:ascii="Arial" w:hAnsi="Arial" w:cs="Arial"/>
          <w:color w:val="000000" w:themeColor="text1"/>
          <w:w w:val="111"/>
          <w:sz w:val="22"/>
          <w:szCs w:val="22"/>
        </w:rPr>
        <w:t>Sir Robert Francis QC in his final report of the Mid Staffordshire Foundation Trust Public Inquiry detailed some shocking examples of poor nutritional care and recommended that the “arrangements and best practice for providing food and drink to elderly patients require constant review, monitoring and implementation”. The Francis report was helpful in putting forward some basic principles that should be considered to facilitate improvements in nutrition and hydration.</w:t>
      </w:r>
    </w:p>
    <w:p w:rsidR="00D04810" w:rsidRPr="00D04810" w:rsidRDefault="00D04810" w:rsidP="005C5662">
      <w:pPr>
        <w:pStyle w:val="BodyText"/>
        <w:contextualSpacing/>
        <w:rPr>
          <w:rFonts w:ascii="Arial" w:hAnsi="Arial" w:cs="Arial"/>
          <w:color w:val="000000" w:themeColor="text1"/>
          <w:w w:val="111"/>
          <w:sz w:val="22"/>
          <w:szCs w:val="22"/>
        </w:rPr>
      </w:pPr>
    </w:p>
    <w:p w:rsidR="00D04810" w:rsidRPr="00D04810" w:rsidRDefault="00D04810" w:rsidP="005C5662">
      <w:pPr>
        <w:pStyle w:val="BodyText"/>
        <w:contextualSpacing/>
        <w:rPr>
          <w:rFonts w:ascii="Arial" w:hAnsi="Arial" w:cs="Arial"/>
          <w:color w:val="000000" w:themeColor="text1"/>
          <w:w w:val="111"/>
          <w:sz w:val="22"/>
          <w:szCs w:val="22"/>
        </w:rPr>
      </w:pPr>
      <w:r w:rsidRPr="00D04810">
        <w:rPr>
          <w:rFonts w:ascii="Arial" w:hAnsi="Arial" w:cs="Arial"/>
          <w:color w:val="000000" w:themeColor="text1"/>
          <w:w w:val="111"/>
          <w:sz w:val="22"/>
          <w:szCs w:val="22"/>
        </w:rPr>
        <w:t>As part of the response to the Francis report and other key documents, the Department of Health recently published The Hospital Food Standards Panel’s report on standards for food and drink in NHS hospitals (Department of Health August 2014). This report aims to improve food and drink across the NHS so that everyone who eats there has a healthier food experience and that everyone involved in its production is properly valued. The report identified five food standards required of hospitals, which are captured within our strategy.</w:t>
      </w:r>
    </w:p>
    <w:p w:rsidR="00D04810" w:rsidRPr="00D04810" w:rsidRDefault="00D04810" w:rsidP="005C5662">
      <w:pPr>
        <w:pStyle w:val="BodyText"/>
        <w:contextualSpacing/>
        <w:rPr>
          <w:rFonts w:ascii="Arial" w:hAnsi="Arial" w:cs="Arial"/>
          <w:color w:val="000000" w:themeColor="text1"/>
          <w:w w:val="111"/>
          <w:sz w:val="22"/>
          <w:szCs w:val="22"/>
        </w:rPr>
      </w:pPr>
    </w:p>
    <w:p w:rsidR="00D04810" w:rsidRPr="00D04810" w:rsidRDefault="00D04810" w:rsidP="005C5662">
      <w:pPr>
        <w:pStyle w:val="BodyText"/>
        <w:contextualSpacing/>
        <w:rPr>
          <w:rFonts w:ascii="Arial" w:hAnsi="Arial" w:cs="Arial"/>
          <w:color w:val="000000" w:themeColor="text1"/>
          <w:w w:val="111"/>
          <w:sz w:val="22"/>
          <w:szCs w:val="22"/>
        </w:rPr>
      </w:pPr>
      <w:r w:rsidRPr="00D04810">
        <w:rPr>
          <w:rFonts w:ascii="Arial" w:hAnsi="Arial" w:cs="Arial"/>
          <w:color w:val="000000" w:themeColor="text1"/>
          <w:w w:val="111"/>
          <w:sz w:val="22"/>
          <w:szCs w:val="22"/>
        </w:rPr>
        <w:t>The Nutrition Strategy Group who provides a focus for this work within the Trust has developed our “Food and Drink Strategy”</w:t>
      </w:r>
      <w:r w:rsidR="009B2BFE">
        <w:rPr>
          <w:rFonts w:ascii="Arial" w:hAnsi="Arial" w:cs="Arial"/>
          <w:color w:val="000000" w:themeColor="text1"/>
          <w:w w:val="111"/>
          <w:sz w:val="22"/>
          <w:szCs w:val="22"/>
        </w:rPr>
        <w:t xml:space="preserve">, and </w:t>
      </w:r>
      <w:r w:rsidR="009B2BFE" w:rsidRPr="009B2BFE">
        <w:rPr>
          <w:rFonts w:ascii="Arial" w:hAnsi="Arial" w:cs="Arial"/>
          <w:color w:val="000000" w:themeColor="text1"/>
          <w:w w:val="111"/>
          <w:sz w:val="22"/>
          <w:szCs w:val="22"/>
        </w:rPr>
        <w:t>Gloucester Trust</w:t>
      </w:r>
      <w:r w:rsidR="009B2BFE">
        <w:rPr>
          <w:rFonts w:ascii="Arial" w:hAnsi="Arial" w:cs="Arial"/>
          <w:color w:val="000000" w:themeColor="text1"/>
          <w:w w:val="111"/>
          <w:sz w:val="22"/>
          <w:szCs w:val="22"/>
        </w:rPr>
        <w:t xml:space="preserve"> has shared their ideas with us providing a solid foundation for us to build on</w:t>
      </w:r>
      <w:r w:rsidRPr="00D04810">
        <w:rPr>
          <w:rFonts w:ascii="Arial" w:hAnsi="Arial" w:cs="Arial"/>
          <w:color w:val="000000" w:themeColor="text1"/>
          <w:w w:val="111"/>
          <w:sz w:val="22"/>
          <w:szCs w:val="22"/>
        </w:rPr>
        <w:t xml:space="preserve">. The group reports to the Quality and Risk Committee and is chaired by the Chief Nurse and includes representation from nursing, dietetics, speech and language therapy, catering </w:t>
      </w:r>
      <w:r w:rsidRPr="00D04810">
        <w:rPr>
          <w:rFonts w:ascii="Arial" w:hAnsi="Arial" w:cs="Arial"/>
          <w:color w:val="000000" w:themeColor="text1"/>
          <w:w w:val="111"/>
          <w:sz w:val="22"/>
          <w:szCs w:val="22"/>
        </w:rPr>
        <w:lastRenderedPageBreak/>
        <w:t>services and pharmacy.  The strategy builds on existing work and reflects national and local guidance and priorities including the Five Year Forward View (NHSE 2014).</w:t>
      </w:r>
    </w:p>
    <w:p w:rsidR="00D04810" w:rsidRPr="00D04810" w:rsidRDefault="00D04810" w:rsidP="005C5662">
      <w:pPr>
        <w:pStyle w:val="BodyText"/>
        <w:contextualSpacing/>
        <w:rPr>
          <w:rFonts w:ascii="Arial" w:hAnsi="Arial" w:cs="Arial"/>
          <w:color w:val="000000" w:themeColor="text1"/>
          <w:w w:val="111"/>
          <w:sz w:val="22"/>
          <w:szCs w:val="22"/>
        </w:rPr>
      </w:pPr>
    </w:p>
    <w:p w:rsidR="00204258" w:rsidRDefault="00204258" w:rsidP="005C5662">
      <w:pPr>
        <w:pStyle w:val="BodyText"/>
        <w:contextualSpacing/>
        <w:rPr>
          <w:rFonts w:ascii="Arial" w:hAnsi="Arial" w:cs="Arial"/>
          <w:b/>
          <w:color w:val="000000" w:themeColor="text1"/>
          <w:w w:val="111"/>
          <w:sz w:val="22"/>
          <w:szCs w:val="22"/>
        </w:rPr>
      </w:pPr>
    </w:p>
    <w:p w:rsidR="00D04810" w:rsidRPr="00222E85" w:rsidRDefault="00D04810" w:rsidP="005C5662">
      <w:pPr>
        <w:pStyle w:val="BodyText"/>
        <w:contextualSpacing/>
        <w:rPr>
          <w:rFonts w:ascii="Arial" w:hAnsi="Arial" w:cs="Arial"/>
          <w:b/>
          <w:color w:val="000000" w:themeColor="text1"/>
          <w:w w:val="111"/>
          <w:sz w:val="22"/>
          <w:szCs w:val="22"/>
        </w:rPr>
      </w:pPr>
      <w:r w:rsidRPr="00222E85">
        <w:rPr>
          <w:rFonts w:ascii="Arial" w:hAnsi="Arial" w:cs="Arial"/>
          <w:b/>
          <w:color w:val="000000" w:themeColor="text1"/>
          <w:w w:val="111"/>
          <w:sz w:val="22"/>
          <w:szCs w:val="22"/>
        </w:rPr>
        <w:t>The strategy focuses on three key areas:</w:t>
      </w:r>
    </w:p>
    <w:p w:rsidR="00D04810" w:rsidRPr="00D04810" w:rsidRDefault="00D04810" w:rsidP="005C5662">
      <w:pPr>
        <w:pStyle w:val="BodyText"/>
        <w:contextualSpacing/>
        <w:rPr>
          <w:rFonts w:ascii="Arial" w:hAnsi="Arial" w:cs="Arial"/>
          <w:color w:val="000000" w:themeColor="text1"/>
          <w:w w:val="111"/>
          <w:sz w:val="22"/>
          <w:szCs w:val="22"/>
        </w:rPr>
      </w:pPr>
    </w:p>
    <w:p w:rsidR="00D04810" w:rsidRPr="00D04810" w:rsidRDefault="00D04810" w:rsidP="005C5662">
      <w:pPr>
        <w:pStyle w:val="BodyText"/>
        <w:numPr>
          <w:ilvl w:val="0"/>
          <w:numId w:val="11"/>
        </w:numPr>
        <w:contextualSpacing/>
        <w:rPr>
          <w:rFonts w:ascii="Arial" w:hAnsi="Arial" w:cs="Arial"/>
          <w:color w:val="000000" w:themeColor="text1"/>
          <w:w w:val="111"/>
          <w:sz w:val="22"/>
          <w:szCs w:val="22"/>
        </w:rPr>
      </w:pPr>
      <w:r w:rsidRPr="00D04810">
        <w:rPr>
          <w:rFonts w:ascii="Arial" w:hAnsi="Arial" w:cs="Arial"/>
          <w:color w:val="000000" w:themeColor="text1"/>
          <w:w w:val="111"/>
          <w:sz w:val="22"/>
          <w:szCs w:val="22"/>
        </w:rPr>
        <w:t>Patient nutrition and hydration</w:t>
      </w:r>
    </w:p>
    <w:p w:rsidR="00D04810" w:rsidRPr="00D04810" w:rsidRDefault="00D04810" w:rsidP="005C5662">
      <w:pPr>
        <w:pStyle w:val="BodyText"/>
        <w:numPr>
          <w:ilvl w:val="0"/>
          <w:numId w:val="11"/>
        </w:numPr>
        <w:contextualSpacing/>
        <w:rPr>
          <w:rFonts w:ascii="Arial" w:hAnsi="Arial" w:cs="Arial"/>
          <w:color w:val="000000" w:themeColor="text1"/>
          <w:w w:val="111"/>
          <w:sz w:val="22"/>
          <w:szCs w:val="22"/>
        </w:rPr>
      </w:pPr>
      <w:r w:rsidRPr="00D04810">
        <w:rPr>
          <w:rFonts w:ascii="Arial" w:hAnsi="Arial" w:cs="Arial"/>
          <w:color w:val="000000" w:themeColor="text1"/>
          <w:w w:val="111"/>
          <w:sz w:val="22"/>
          <w:szCs w:val="22"/>
        </w:rPr>
        <w:t>Healthier eating across hospitals, for patients and our staff</w:t>
      </w:r>
    </w:p>
    <w:p w:rsidR="00D04810" w:rsidRPr="00D04810" w:rsidRDefault="00D04810" w:rsidP="005C5662">
      <w:pPr>
        <w:pStyle w:val="BodyText"/>
        <w:numPr>
          <w:ilvl w:val="0"/>
          <w:numId w:val="11"/>
        </w:numPr>
        <w:contextualSpacing/>
        <w:rPr>
          <w:rFonts w:ascii="Arial" w:hAnsi="Arial" w:cs="Arial"/>
          <w:color w:val="000000" w:themeColor="text1"/>
          <w:w w:val="111"/>
          <w:sz w:val="22"/>
          <w:szCs w:val="22"/>
        </w:rPr>
      </w:pPr>
      <w:r w:rsidRPr="00D04810">
        <w:rPr>
          <w:rFonts w:ascii="Arial" w:hAnsi="Arial" w:cs="Arial"/>
          <w:color w:val="000000" w:themeColor="text1"/>
          <w:w w:val="111"/>
          <w:sz w:val="22"/>
          <w:szCs w:val="22"/>
        </w:rPr>
        <w:t>Sustainable procurement of food and catering services</w:t>
      </w:r>
    </w:p>
    <w:p w:rsidR="005C5662" w:rsidRDefault="005C5662" w:rsidP="005C5662">
      <w:pPr>
        <w:pStyle w:val="BodyText"/>
        <w:contextualSpacing/>
        <w:rPr>
          <w:rFonts w:ascii="Arial" w:hAnsi="Arial" w:cs="Arial"/>
          <w:color w:val="000000" w:themeColor="text1"/>
          <w:w w:val="111"/>
          <w:sz w:val="22"/>
          <w:szCs w:val="22"/>
        </w:rPr>
      </w:pPr>
    </w:p>
    <w:p w:rsidR="005C5662" w:rsidRDefault="005C5662" w:rsidP="005C5662">
      <w:pPr>
        <w:pStyle w:val="BodyText"/>
        <w:contextualSpacing/>
        <w:rPr>
          <w:rFonts w:ascii="Arial" w:hAnsi="Arial" w:cs="Arial"/>
          <w:color w:val="000000" w:themeColor="text1"/>
          <w:w w:val="111"/>
          <w:sz w:val="22"/>
          <w:szCs w:val="22"/>
        </w:rPr>
      </w:pPr>
    </w:p>
    <w:p w:rsidR="00D04810" w:rsidRPr="00D04810" w:rsidRDefault="00D04810" w:rsidP="005C5662">
      <w:pPr>
        <w:pStyle w:val="BodyText"/>
        <w:contextualSpacing/>
        <w:rPr>
          <w:rFonts w:ascii="Arial" w:hAnsi="Arial" w:cs="Arial"/>
          <w:color w:val="000000" w:themeColor="text1"/>
          <w:w w:val="111"/>
          <w:sz w:val="22"/>
          <w:szCs w:val="22"/>
        </w:rPr>
      </w:pPr>
      <w:r w:rsidRPr="00D04810">
        <w:rPr>
          <w:rFonts w:ascii="Arial" w:hAnsi="Arial" w:cs="Arial"/>
          <w:color w:val="000000" w:themeColor="text1"/>
          <w:w w:val="111"/>
          <w:sz w:val="22"/>
          <w:szCs w:val="22"/>
        </w:rPr>
        <w:t>Implementation on some aspects of this strategy has already begun during the second half of 2014</w:t>
      </w:r>
      <w:r w:rsidR="00646CFA">
        <w:rPr>
          <w:rFonts w:ascii="Arial" w:hAnsi="Arial" w:cs="Arial"/>
          <w:color w:val="000000" w:themeColor="text1"/>
          <w:w w:val="111"/>
          <w:sz w:val="22"/>
          <w:szCs w:val="22"/>
        </w:rPr>
        <w:t>/5</w:t>
      </w:r>
      <w:r w:rsidRPr="00D04810">
        <w:rPr>
          <w:rFonts w:ascii="Arial" w:hAnsi="Arial" w:cs="Arial"/>
          <w:color w:val="000000" w:themeColor="text1"/>
          <w:w w:val="111"/>
          <w:sz w:val="22"/>
          <w:szCs w:val="22"/>
        </w:rPr>
        <w:t xml:space="preserve">.  This document captures those things as well as setting out our future priorities. </w:t>
      </w:r>
    </w:p>
    <w:p w:rsidR="00D04810" w:rsidRPr="00D04810" w:rsidRDefault="00D04810" w:rsidP="005C5662">
      <w:pPr>
        <w:pStyle w:val="BodyText"/>
        <w:contextualSpacing/>
        <w:rPr>
          <w:rFonts w:ascii="Arial" w:hAnsi="Arial" w:cs="Arial"/>
          <w:color w:val="000000" w:themeColor="text1"/>
          <w:w w:val="111"/>
          <w:sz w:val="22"/>
          <w:szCs w:val="22"/>
        </w:rPr>
      </w:pPr>
    </w:p>
    <w:p w:rsidR="00D04810" w:rsidRPr="00222E85" w:rsidRDefault="00D04810" w:rsidP="005C5662">
      <w:pPr>
        <w:pStyle w:val="BodyText"/>
        <w:contextualSpacing/>
        <w:rPr>
          <w:rFonts w:ascii="Arial" w:hAnsi="Arial" w:cs="Arial"/>
          <w:color w:val="000000" w:themeColor="text1"/>
          <w:w w:val="111"/>
          <w:sz w:val="22"/>
          <w:szCs w:val="22"/>
        </w:rPr>
      </w:pPr>
      <w:r w:rsidRPr="00222E85">
        <w:rPr>
          <w:rFonts w:ascii="Arial" w:hAnsi="Arial" w:cs="Arial"/>
          <w:color w:val="000000" w:themeColor="text1"/>
          <w:w w:val="111"/>
          <w:sz w:val="22"/>
          <w:szCs w:val="22"/>
        </w:rPr>
        <w:t>Delivery of these priorities also requires a broad cross-cutting approach and this strategy should be read in conjunction with the following strategies:</w:t>
      </w:r>
    </w:p>
    <w:p w:rsidR="00D04810" w:rsidRPr="00D04810" w:rsidRDefault="00D04810" w:rsidP="005C5662">
      <w:pPr>
        <w:pStyle w:val="BodyText"/>
        <w:contextualSpacing/>
        <w:rPr>
          <w:rFonts w:ascii="Arial" w:hAnsi="Arial" w:cs="Arial"/>
          <w:color w:val="000000" w:themeColor="text1"/>
          <w:w w:val="111"/>
          <w:sz w:val="22"/>
          <w:szCs w:val="22"/>
        </w:rPr>
      </w:pPr>
    </w:p>
    <w:p w:rsidR="00D04810" w:rsidRPr="00D04810" w:rsidRDefault="00D04810" w:rsidP="005C5662">
      <w:pPr>
        <w:pStyle w:val="BodyText"/>
        <w:numPr>
          <w:ilvl w:val="0"/>
          <w:numId w:val="7"/>
        </w:numPr>
        <w:contextualSpacing/>
        <w:rPr>
          <w:rFonts w:ascii="Arial" w:hAnsi="Arial" w:cs="Arial"/>
          <w:color w:val="000000" w:themeColor="text1"/>
          <w:w w:val="111"/>
          <w:sz w:val="22"/>
          <w:szCs w:val="22"/>
        </w:rPr>
      </w:pPr>
      <w:r w:rsidRPr="00D04810">
        <w:rPr>
          <w:rFonts w:ascii="Arial" w:hAnsi="Arial" w:cs="Arial"/>
          <w:color w:val="000000" w:themeColor="text1"/>
          <w:w w:val="111"/>
          <w:sz w:val="22"/>
          <w:szCs w:val="22"/>
        </w:rPr>
        <w:t>Health and Wellbeing Strategy 2015</w:t>
      </w:r>
    </w:p>
    <w:p w:rsidR="00D04810" w:rsidRPr="00D04810" w:rsidRDefault="00D04810" w:rsidP="005C5662">
      <w:pPr>
        <w:pStyle w:val="BodyText"/>
        <w:numPr>
          <w:ilvl w:val="0"/>
          <w:numId w:val="7"/>
        </w:numPr>
        <w:contextualSpacing/>
        <w:rPr>
          <w:rFonts w:ascii="Arial" w:hAnsi="Arial" w:cs="Arial"/>
          <w:color w:val="000000" w:themeColor="text1"/>
          <w:w w:val="111"/>
          <w:sz w:val="22"/>
          <w:szCs w:val="22"/>
        </w:rPr>
      </w:pPr>
      <w:r w:rsidRPr="00D04810">
        <w:rPr>
          <w:rFonts w:ascii="Arial" w:hAnsi="Arial" w:cs="Arial"/>
          <w:color w:val="000000" w:themeColor="text1"/>
          <w:w w:val="111"/>
          <w:sz w:val="22"/>
          <w:szCs w:val="22"/>
        </w:rPr>
        <w:t>Staff Health and Wellbeing Strategy 2015</w:t>
      </w:r>
    </w:p>
    <w:p w:rsidR="00D04810" w:rsidRPr="00D04810" w:rsidRDefault="00D04810" w:rsidP="005C5662">
      <w:pPr>
        <w:pStyle w:val="BodyText"/>
        <w:numPr>
          <w:ilvl w:val="0"/>
          <w:numId w:val="7"/>
        </w:numPr>
        <w:contextualSpacing/>
        <w:rPr>
          <w:rFonts w:ascii="Arial" w:hAnsi="Arial" w:cs="Arial"/>
          <w:color w:val="000000" w:themeColor="text1"/>
          <w:w w:val="111"/>
          <w:sz w:val="22"/>
          <w:szCs w:val="22"/>
        </w:rPr>
      </w:pPr>
      <w:r w:rsidRPr="00D04810">
        <w:rPr>
          <w:rFonts w:ascii="Arial" w:hAnsi="Arial" w:cs="Arial"/>
          <w:color w:val="000000" w:themeColor="text1"/>
          <w:w w:val="111"/>
          <w:sz w:val="22"/>
          <w:szCs w:val="22"/>
        </w:rPr>
        <w:t>Sustainability Strategy 2011</w:t>
      </w:r>
    </w:p>
    <w:p w:rsidR="00646CFA" w:rsidRDefault="00D04810" w:rsidP="005C5662">
      <w:pPr>
        <w:pStyle w:val="BodyText"/>
        <w:numPr>
          <w:ilvl w:val="0"/>
          <w:numId w:val="7"/>
        </w:numPr>
        <w:contextualSpacing/>
        <w:rPr>
          <w:rFonts w:ascii="Arial" w:hAnsi="Arial" w:cs="Arial"/>
          <w:color w:val="000000" w:themeColor="text1"/>
          <w:w w:val="111"/>
          <w:sz w:val="22"/>
          <w:szCs w:val="22"/>
        </w:rPr>
      </w:pPr>
      <w:r w:rsidRPr="00D04810">
        <w:rPr>
          <w:rFonts w:ascii="Arial" w:hAnsi="Arial" w:cs="Arial"/>
          <w:color w:val="000000" w:themeColor="text1"/>
          <w:w w:val="111"/>
          <w:sz w:val="22"/>
          <w:szCs w:val="22"/>
        </w:rPr>
        <w:t>Improving Patient and Carer Experience Strategy 2015–17</w:t>
      </w:r>
    </w:p>
    <w:p w:rsidR="00646CFA" w:rsidRDefault="00646CFA" w:rsidP="005C5662">
      <w:pPr>
        <w:pStyle w:val="BodyText"/>
        <w:numPr>
          <w:ilvl w:val="0"/>
          <w:numId w:val="7"/>
        </w:numPr>
        <w:contextualSpacing/>
        <w:rPr>
          <w:rFonts w:ascii="Arial" w:hAnsi="Arial" w:cs="Arial"/>
          <w:color w:val="000000" w:themeColor="text1"/>
          <w:w w:val="111"/>
          <w:sz w:val="22"/>
          <w:szCs w:val="22"/>
        </w:rPr>
      </w:pPr>
      <w:r>
        <w:rPr>
          <w:rFonts w:ascii="Arial" w:hAnsi="Arial" w:cs="Arial"/>
          <w:color w:val="000000" w:themeColor="text1"/>
          <w:w w:val="111"/>
          <w:sz w:val="22"/>
          <w:szCs w:val="22"/>
        </w:rPr>
        <w:t>Quality Improvement Strategy (2012-2016/7)</w:t>
      </w:r>
    </w:p>
    <w:p w:rsidR="00D04810" w:rsidRPr="00D04810" w:rsidRDefault="00646CFA" w:rsidP="005C5662">
      <w:pPr>
        <w:pStyle w:val="BodyText"/>
        <w:numPr>
          <w:ilvl w:val="0"/>
          <w:numId w:val="7"/>
        </w:numPr>
        <w:contextualSpacing/>
        <w:rPr>
          <w:rFonts w:ascii="Arial" w:hAnsi="Arial" w:cs="Arial"/>
          <w:color w:val="000000" w:themeColor="text1"/>
          <w:w w:val="111"/>
          <w:sz w:val="22"/>
          <w:szCs w:val="22"/>
        </w:rPr>
      </w:pPr>
      <w:r>
        <w:rPr>
          <w:rFonts w:ascii="Arial" w:hAnsi="Arial" w:cs="Arial"/>
          <w:color w:val="000000" w:themeColor="text1"/>
          <w:w w:val="111"/>
          <w:sz w:val="22"/>
          <w:szCs w:val="22"/>
        </w:rPr>
        <w:t xml:space="preserve">Nursing Strategy (2016-2021) currently in draft </w:t>
      </w:r>
      <w:r w:rsidR="00D04810" w:rsidRPr="00D04810">
        <w:rPr>
          <w:rFonts w:ascii="Arial" w:hAnsi="Arial" w:cs="Arial"/>
          <w:color w:val="000000" w:themeColor="text1"/>
          <w:w w:val="111"/>
          <w:sz w:val="22"/>
          <w:szCs w:val="22"/>
        </w:rPr>
        <w:t xml:space="preserve"> </w:t>
      </w:r>
    </w:p>
    <w:p w:rsidR="00204258" w:rsidRDefault="00204258" w:rsidP="005C5662">
      <w:pPr>
        <w:pStyle w:val="BodyText"/>
        <w:contextualSpacing/>
        <w:rPr>
          <w:rFonts w:ascii="Arial" w:hAnsi="Arial" w:cs="Arial"/>
          <w:color w:val="000000" w:themeColor="text1"/>
          <w:w w:val="111"/>
          <w:sz w:val="22"/>
          <w:szCs w:val="22"/>
        </w:rPr>
      </w:pPr>
    </w:p>
    <w:p w:rsidR="00204258" w:rsidRPr="00D04810" w:rsidRDefault="00204258" w:rsidP="005C5662">
      <w:pPr>
        <w:pStyle w:val="BodyText"/>
        <w:contextualSpacing/>
        <w:rPr>
          <w:rFonts w:ascii="Arial" w:hAnsi="Arial" w:cs="Arial"/>
          <w:color w:val="000000" w:themeColor="text1"/>
          <w:w w:val="111"/>
          <w:sz w:val="22"/>
          <w:szCs w:val="22"/>
        </w:rPr>
      </w:pPr>
    </w:p>
    <w:p w:rsidR="00D04810" w:rsidRPr="001514F3" w:rsidRDefault="001514F3" w:rsidP="005C5662">
      <w:pPr>
        <w:pStyle w:val="BodyText"/>
        <w:contextualSpacing/>
        <w:rPr>
          <w:rFonts w:ascii="Arial" w:hAnsi="Arial" w:cs="Arial"/>
          <w:b/>
          <w:color w:val="0092D4"/>
          <w:w w:val="111"/>
          <w:sz w:val="28"/>
          <w:szCs w:val="28"/>
          <w:u w:val="single"/>
        </w:rPr>
      </w:pPr>
      <w:r w:rsidRPr="001514F3">
        <w:rPr>
          <w:rFonts w:ascii="Arial" w:hAnsi="Arial" w:cs="Arial"/>
          <w:b/>
          <w:color w:val="0092D4"/>
          <w:w w:val="111"/>
          <w:sz w:val="28"/>
          <w:szCs w:val="28"/>
          <w:u w:val="single"/>
        </w:rPr>
        <w:t>PATIENT NUTRITION</w:t>
      </w:r>
    </w:p>
    <w:p w:rsidR="00D04810" w:rsidRPr="00000D56" w:rsidRDefault="00D04810" w:rsidP="005C5662">
      <w:pPr>
        <w:pStyle w:val="BodyText"/>
        <w:contextualSpacing/>
        <w:rPr>
          <w:rFonts w:ascii="Arial" w:hAnsi="Arial" w:cs="Arial"/>
          <w:color w:val="000000" w:themeColor="text1"/>
          <w:w w:val="111"/>
          <w:sz w:val="28"/>
          <w:szCs w:val="28"/>
        </w:rPr>
      </w:pPr>
      <w:r w:rsidRPr="00000D56">
        <w:rPr>
          <w:rFonts w:ascii="Arial" w:hAnsi="Arial" w:cs="Arial"/>
          <w:color w:val="000000" w:themeColor="text1"/>
          <w:w w:val="111"/>
          <w:sz w:val="28"/>
          <w:szCs w:val="28"/>
        </w:rPr>
        <w:tab/>
      </w:r>
    </w:p>
    <w:p w:rsidR="00D04810" w:rsidRPr="00000D56" w:rsidRDefault="00D04810" w:rsidP="005C5662">
      <w:pPr>
        <w:pStyle w:val="BodyText"/>
        <w:contextualSpacing/>
        <w:rPr>
          <w:rFonts w:ascii="Arial" w:hAnsi="Arial" w:cs="Arial"/>
          <w:b/>
          <w:color w:val="000000" w:themeColor="text1"/>
          <w:w w:val="111"/>
          <w:sz w:val="22"/>
          <w:szCs w:val="22"/>
        </w:rPr>
      </w:pPr>
      <w:r w:rsidRPr="00000D56">
        <w:rPr>
          <w:rFonts w:ascii="Arial" w:hAnsi="Arial" w:cs="Arial"/>
          <w:b/>
          <w:color w:val="000000" w:themeColor="text1"/>
          <w:w w:val="111"/>
          <w:sz w:val="22"/>
          <w:szCs w:val="22"/>
        </w:rPr>
        <w:t>During 2014</w:t>
      </w:r>
      <w:r w:rsidR="00646CFA">
        <w:rPr>
          <w:rFonts w:ascii="Arial" w:hAnsi="Arial" w:cs="Arial"/>
          <w:b/>
          <w:color w:val="000000" w:themeColor="text1"/>
          <w:w w:val="111"/>
          <w:sz w:val="22"/>
          <w:szCs w:val="22"/>
        </w:rPr>
        <w:t>/5</w:t>
      </w:r>
      <w:r w:rsidRPr="00000D56">
        <w:rPr>
          <w:rFonts w:ascii="Arial" w:hAnsi="Arial" w:cs="Arial"/>
          <w:b/>
          <w:color w:val="000000" w:themeColor="text1"/>
          <w:w w:val="111"/>
          <w:sz w:val="22"/>
          <w:szCs w:val="22"/>
        </w:rPr>
        <w:t xml:space="preserve"> we have focused on efforts on the following key areas: assessment and care planning; accessibility; equipment; and, support.</w:t>
      </w:r>
    </w:p>
    <w:p w:rsidR="00000D56" w:rsidRPr="00D04810" w:rsidRDefault="00000D56" w:rsidP="005C5662">
      <w:pPr>
        <w:pStyle w:val="BodyText"/>
        <w:contextualSpacing/>
        <w:rPr>
          <w:rFonts w:ascii="Arial" w:hAnsi="Arial" w:cs="Arial"/>
          <w:color w:val="000000" w:themeColor="text1"/>
          <w:w w:val="111"/>
          <w:sz w:val="22"/>
          <w:szCs w:val="22"/>
        </w:rPr>
      </w:pPr>
    </w:p>
    <w:p w:rsidR="00D04810" w:rsidRPr="00D04810" w:rsidRDefault="00D04810" w:rsidP="005C5662">
      <w:pPr>
        <w:pStyle w:val="BodyText"/>
        <w:contextualSpacing/>
        <w:rPr>
          <w:rFonts w:ascii="Arial" w:hAnsi="Arial" w:cs="Arial"/>
          <w:color w:val="000000" w:themeColor="text1"/>
          <w:w w:val="111"/>
          <w:sz w:val="22"/>
          <w:szCs w:val="22"/>
        </w:rPr>
      </w:pPr>
      <w:r w:rsidRPr="00D04810">
        <w:rPr>
          <w:rFonts w:ascii="Arial" w:hAnsi="Arial" w:cs="Arial"/>
          <w:color w:val="000000" w:themeColor="text1"/>
          <w:w w:val="111"/>
          <w:sz w:val="22"/>
          <w:szCs w:val="22"/>
        </w:rPr>
        <w:t>Training programmes for staff have been established and implemented to ensure that all staff have the appropriate skills and competencies to enable clear identification of patient’s nutritional needs.  Dietitian and catering meals managers provide training to health care assistants and nursing staff in best practice for nutrition assessment and management, including use of the Malnutrition Universal Screening Tool (MUST). We have also begun to establish processes to ensure that all patients are screened on admission using the MUST with patients having a care plan to identify their individual nutritional needs and how these are to be met during their stay at the Trust. Magnets displaying pictorial representation of patient’s status if by mouth or needing special diets have been developed and are used throughout the Trust to help identification of patient need.</w:t>
      </w:r>
    </w:p>
    <w:p w:rsidR="00D04810" w:rsidRPr="00D04810" w:rsidRDefault="00D04810" w:rsidP="005C5662">
      <w:pPr>
        <w:pStyle w:val="BodyText"/>
        <w:contextualSpacing/>
        <w:rPr>
          <w:rFonts w:ascii="Arial" w:hAnsi="Arial" w:cs="Arial"/>
          <w:color w:val="000000" w:themeColor="text1"/>
          <w:w w:val="111"/>
          <w:sz w:val="22"/>
          <w:szCs w:val="22"/>
        </w:rPr>
      </w:pPr>
    </w:p>
    <w:p w:rsidR="00D04810" w:rsidRPr="00D04810" w:rsidRDefault="00D04810" w:rsidP="005C5662">
      <w:pPr>
        <w:pStyle w:val="BodyText"/>
        <w:contextualSpacing/>
        <w:rPr>
          <w:rFonts w:ascii="Arial" w:hAnsi="Arial" w:cs="Arial"/>
          <w:color w:val="000000" w:themeColor="text1"/>
          <w:w w:val="111"/>
          <w:sz w:val="22"/>
          <w:szCs w:val="22"/>
        </w:rPr>
      </w:pPr>
      <w:r w:rsidRPr="00D04810">
        <w:rPr>
          <w:rFonts w:ascii="Arial" w:hAnsi="Arial" w:cs="Arial"/>
          <w:color w:val="000000" w:themeColor="text1"/>
          <w:w w:val="111"/>
          <w:sz w:val="22"/>
          <w:szCs w:val="22"/>
        </w:rPr>
        <w:t>We have included a section on lifestyle factors in our in-patient records and include these in a range of patient pathways.</w:t>
      </w:r>
    </w:p>
    <w:p w:rsidR="00D04810" w:rsidRPr="00D04810" w:rsidRDefault="00D04810" w:rsidP="005C5662">
      <w:pPr>
        <w:pStyle w:val="BodyText"/>
        <w:contextualSpacing/>
        <w:rPr>
          <w:rFonts w:ascii="Arial" w:hAnsi="Arial" w:cs="Arial"/>
          <w:color w:val="000000" w:themeColor="text1"/>
          <w:w w:val="111"/>
          <w:sz w:val="22"/>
          <w:szCs w:val="22"/>
        </w:rPr>
      </w:pPr>
    </w:p>
    <w:p w:rsidR="00D04810" w:rsidRPr="00D04810" w:rsidRDefault="00D04810" w:rsidP="005C5662">
      <w:pPr>
        <w:pStyle w:val="BodyText"/>
        <w:contextualSpacing/>
        <w:rPr>
          <w:rFonts w:ascii="Arial" w:hAnsi="Arial" w:cs="Arial"/>
          <w:color w:val="000000" w:themeColor="text1"/>
          <w:w w:val="111"/>
          <w:sz w:val="22"/>
          <w:szCs w:val="22"/>
        </w:rPr>
      </w:pPr>
      <w:r w:rsidRPr="00D04810">
        <w:rPr>
          <w:rFonts w:ascii="Arial" w:hAnsi="Arial" w:cs="Arial"/>
          <w:color w:val="000000" w:themeColor="text1"/>
          <w:w w:val="111"/>
          <w:sz w:val="22"/>
          <w:szCs w:val="22"/>
        </w:rPr>
        <w:t>We have a policy for food service and nutritional care which is patient centred and performance managed and which includes specific guidance on food services and nutritional care including adherence to the food allergy labeling directives.</w:t>
      </w:r>
    </w:p>
    <w:p w:rsidR="00D04810" w:rsidRPr="00D04810" w:rsidRDefault="00D04810" w:rsidP="005C5662">
      <w:pPr>
        <w:pStyle w:val="BodyText"/>
        <w:contextualSpacing/>
        <w:rPr>
          <w:rFonts w:ascii="Arial" w:hAnsi="Arial" w:cs="Arial"/>
          <w:color w:val="000000" w:themeColor="text1"/>
          <w:w w:val="111"/>
          <w:sz w:val="22"/>
          <w:szCs w:val="22"/>
        </w:rPr>
      </w:pPr>
    </w:p>
    <w:p w:rsidR="00D04810" w:rsidRPr="00D04810" w:rsidRDefault="00D04810" w:rsidP="005C5662">
      <w:pPr>
        <w:pStyle w:val="BodyText"/>
        <w:contextualSpacing/>
        <w:rPr>
          <w:rFonts w:ascii="Arial" w:hAnsi="Arial" w:cs="Arial"/>
          <w:color w:val="000000" w:themeColor="text1"/>
          <w:w w:val="111"/>
          <w:sz w:val="22"/>
          <w:szCs w:val="22"/>
        </w:rPr>
      </w:pPr>
      <w:r w:rsidRPr="00D04810">
        <w:rPr>
          <w:rFonts w:ascii="Arial" w:hAnsi="Arial" w:cs="Arial"/>
          <w:color w:val="000000" w:themeColor="text1"/>
          <w:w w:val="111"/>
          <w:sz w:val="22"/>
          <w:szCs w:val="22"/>
        </w:rPr>
        <w:t>We actively promote staff awareness of nutrition and hydration and participate in the Nutrition Awareness Week.</w:t>
      </w:r>
    </w:p>
    <w:p w:rsidR="00D04810" w:rsidRPr="00D04810" w:rsidRDefault="00D04810" w:rsidP="005C5662">
      <w:pPr>
        <w:pStyle w:val="BodyText"/>
        <w:contextualSpacing/>
        <w:rPr>
          <w:rFonts w:ascii="Arial" w:hAnsi="Arial" w:cs="Arial"/>
          <w:color w:val="000000" w:themeColor="text1"/>
          <w:w w:val="111"/>
          <w:sz w:val="22"/>
          <w:szCs w:val="22"/>
        </w:rPr>
      </w:pPr>
    </w:p>
    <w:p w:rsidR="00D04810" w:rsidRPr="00D04810" w:rsidRDefault="00D04810" w:rsidP="005C5662">
      <w:pPr>
        <w:pStyle w:val="BodyText"/>
        <w:contextualSpacing/>
        <w:rPr>
          <w:rFonts w:ascii="Arial" w:hAnsi="Arial" w:cs="Arial"/>
          <w:color w:val="000000" w:themeColor="text1"/>
          <w:w w:val="111"/>
          <w:sz w:val="22"/>
          <w:szCs w:val="22"/>
        </w:rPr>
      </w:pPr>
      <w:r w:rsidRPr="00D04810">
        <w:rPr>
          <w:rFonts w:ascii="Arial" w:hAnsi="Arial" w:cs="Arial"/>
          <w:color w:val="000000" w:themeColor="text1"/>
          <w:w w:val="111"/>
          <w:sz w:val="22"/>
          <w:szCs w:val="22"/>
        </w:rPr>
        <w:t xml:space="preserve">Protected Mealtimes have been implemented in clinical areas and we believe that food service and nutritional care is delivered to patients safely. We have piloted the use of specially trained Enhanced Mealtime Support Volunteers who are able to help patients in drinking and feeding. We have reviewed our provision of support for </w:t>
      </w:r>
      <w:r w:rsidRPr="00D04810">
        <w:rPr>
          <w:rFonts w:ascii="Arial" w:hAnsi="Arial" w:cs="Arial"/>
          <w:color w:val="000000" w:themeColor="text1"/>
          <w:w w:val="111"/>
          <w:sz w:val="22"/>
          <w:szCs w:val="22"/>
        </w:rPr>
        <w:lastRenderedPageBreak/>
        <w:t>patients requiring alternative feeding methods such as parenteral nutrition and have committed to establishment of a Nutrition Support Team.</w:t>
      </w:r>
    </w:p>
    <w:p w:rsidR="00D04810" w:rsidRPr="00D04810" w:rsidRDefault="00D04810" w:rsidP="005C5662">
      <w:pPr>
        <w:pStyle w:val="BodyText"/>
        <w:contextualSpacing/>
        <w:rPr>
          <w:rFonts w:ascii="Arial" w:hAnsi="Arial" w:cs="Arial"/>
          <w:color w:val="000000" w:themeColor="text1"/>
          <w:w w:val="111"/>
          <w:sz w:val="22"/>
          <w:szCs w:val="22"/>
        </w:rPr>
      </w:pPr>
    </w:p>
    <w:p w:rsidR="00D04810" w:rsidRPr="00D04810" w:rsidRDefault="00D04810" w:rsidP="005C5662">
      <w:pPr>
        <w:pStyle w:val="BodyText"/>
        <w:contextualSpacing/>
        <w:rPr>
          <w:rFonts w:ascii="Arial" w:hAnsi="Arial" w:cs="Arial"/>
          <w:color w:val="000000" w:themeColor="text1"/>
          <w:w w:val="111"/>
          <w:sz w:val="22"/>
          <w:szCs w:val="22"/>
        </w:rPr>
      </w:pPr>
      <w:r w:rsidRPr="00D04810">
        <w:rPr>
          <w:rFonts w:ascii="Arial" w:hAnsi="Arial" w:cs="Arial"/>
          <w:color w:val="000000" w:themeColor="text1"/>
          <w:w w:val="111"/>
          <w:sz w:val="22"/>
          <w:szCs w:val="22"/>
        </w:rPr>
        <w:t>Work has been carried out to support nutrition and hydration in patients with cognitive impairment and/or limited hand dexterity. Innovations include: development of specially adapted coloured utensils for patients with cognitive impairment (adapted crockery and coloured crockery); red jugs for further visual identification; easy-open packaging; crust-less sandwiches; and, availability of finger foods. We also offer food bags at discharge to those patients who may not have immediate food and drink availability at their homes post discharge.</w:t>
      </w:r>
    </w:p>
    <w:p w:rsidR="00D04810" w:rsidRPr="00D04810" w:rsidRDefault="00D04810" w:rsidP="005C5662">
      <w:pPr>
        <w:pStyle w:val="BodyText"/>
        <w:contextualSpacing/>
        <w:rPr>
          <w:rFonts w:ascii="Arial" w:hAnsi="Arial" w:cs="Arial"/>
          <w:color w:val="000000" w:themeColor="text1"/>
          <w:w w:val="111"/>
          <w:sz w:val="22"/>
          <w:szCs w:val="22"/>
        </w:rPr>
      </w:pPr>
    </w:p>
    <w:p w:rsidR="00222E85" w:rsidRDefault="00D04810" w:rsidP="005C5662">
      <w:pPr>
        <w:pStyle w:val="BodyText"/>
        <w:contextualSpacing/>
        <w:rPr>
          <w:rFonts w:ascii="Arial" w:hAnsi="Arial" w:cs="Arial"/>
          <w:color w:val="000000" w:themeColor="text1"/>
          <w:w w:val="111"/>
          <w:sz w:val="22"/>
          <w:szCs w:val="22"/>
        </w:rPr>
      </w:pPr>
      <w:r w:rsidRPr="00D04810">
        <w:rPr>
          <w:rFonts w:ascii="Arial" w:hAnsi="Arial" w:cs="Arial"/>
          <w:color w:val="000000" w:themeColor="text1"/>
          <w:w w:val="111"/>
          <w:sz w:val="22"/>
          <w:szCs w:val="22"/>
        </w:rPr>
        <w:t>Regular feedback is obtained locally from patients as to the quality and choice of food on offer and patient experience of our food choice and quality is also reviewed via other routes such as PLACE inspections, CQC national patient surveys, concerns and complaints.</w:t>
      </w:r>
    </w:p>
    <w:p w:rsidR="00204258" w:rsidRDefault="00204258" w:rsidP="005C5662">
      <w:pPr>
        <w:pStyle w:val="BodyText"/>
        <w:contextualSpacing/>
        <w:rPr>
          <w:rFonts w:ascii="Arial" w:hAnsi="Arial" w:cs="Arial"/>
          <w:color w:val="000000" w:themeColor="text1"/>
          <w:w w:val="111"/>
          <w:sz w:val="22"/>
          <w:szCs w:val="22"/>
        </w:rPr>
      </w:pPr>
    </w:p>
    <w:p w:rsidR="00222E85" w:rsidRPr="00222E85" w:rsidRDefault="00222E85" w:rsidP="005C5662">
      <w:pPr>
        <w:pStyle w:val="BodyText"/>
        <w:contextualSpacing/>
        <w:rPr>
          <w:rFonts w:ascii="Arial" w:hAnsi="Arial" w:cs="Arial"/>
          <w:color w:val="000000" w:themeColor="text1"/>
          <w:w w:val="111"/>
          <w:sz w:val="22"/>
          <w:szCs w:val="22"/>
        </w:rPr>
      </w:pPr>
    </w:p>
    <w:p w:rsidR="00222E85" w:rsidRPr="00222E85" w:rsidRDefault="00222E85" w:rsidP="005C5662">
      <w:pPr>
        <w:pStyle w:val="BodyText"/>
        <w:contextualSpacing/>
        <w:rPr>
          <w:rFonts w:ascii="Arial" w:hAnsi="Arial" w:cs="Arial"/>
          <w:b/>
          <w:color w:val="000000" w:themeColor="text1"/>
          <w:w w:val="111"/>
          <w:sz w:val="22"/>
          <w:szCs w:val="22"/>
        </w:rPr>
      </w:pPr>
      <w:r w:rsidRPr="00222E85">
        <w:rPr>
          <w:rFonts w:ascii="Arial" w:hAnsi="Arial" w:cs="Arial"/>
          <w:b/>
          <w:color w:val="000000" w:themeColor="text1"/>
          <w:w w:val="111"/>
          <w:sz w:val="22"/>
          <w:szCs w:val="22"/>
        </w:rPr>
        <w:t>Priorities for the strategy period are to:</w:t>
      </w:r>
    </w:p>
    <w:p w:rsidR="00222E85" w:rsidRPr="00222E85" w:rsidRDefault="00222E85" w:rsidP="005C5662">
      <w:pPr>
        <w:pStyle w:val="BodyText"/>
        <w:contextualSpacing/>
        <w:rPr>
          <w:rFonts w:ascii="Arial" w:hAnsi="Arial" w:cs="Arial"/>
          <w:color w:val="000000" w:themeColor="text1"/>
          <w:w w:val="111"/>
          <w:sz w:val="22"/>
          <w:szCs w:val="22"/>
        </w:rPr>
      </w:pPr>
    </w:p>
    <w:p w:rsidR="00222E85" w:rsidRPr="00222E85" w:rsidRDefault="00222E85" w:rsidP="005C5662">
      <w:pPr>
        <w:pStyle w:val="BodyText"/>
        <w:numPr>
          <w:ilvl w:val="0"/>
          <w:numId w:val="5"/>
        </w:numPr>
        <w:contextualSpacing/>
        <w:rPr>
          <w:rFonts w:ascii="Arial" w:hAnsi="Arial" w:cs="Arial"/>
          <w:color w:val="000000" w:themeColor="text1"/>
          <w:w w:val="111"/>
          <w:sz w:val="22"/>
          <w:szCs w:val="22"/>
        </w:rPr>
      </w:pPr>
      <w:r w:rsidRPr="00222E85">
        <w:rPr>
          <w:rFonts w:ascii="Arial" w:hAnsi="Arial" w:cs="Arial"/>
          <w:color w:val="000000" w:themeColor="text1"/>
          <w:w w:val="111"/>
          <w:sz w:val="22"/>
          <w:szCs w:val="22"/>
        </w:rPr>
        <w:t xml:space="preserve">Continue to </w:t>
      </w:r>
      <w:r w:rsidR="00204258" w:rsidRPr="00222E85">
        <w:rPr>
          <w:rFonts w:ascii="Arial" w:hAnsi="Arial" w:cs="Arial"/>
          <w:color w:val="000000" w:themeColor="text1"/>
          <w:w w:val="111"/>
          <w:sz w:val="22"/>
          <w:szCs w:val="22"/>
        </w:rPr>
        <w:t>embed the</w:t>
      </w:r>
      <w:r w:rsidRPr="00222E85">
        <w:rPr>
          <w:rFonts w:ascii="Arial" w:hAnsi="Arial" w:cs="Arial"/>
          <w:color w:val="000000" w:themeColor="text1"/>
          <w:w w:val="111"/>
          <w:sz w:val="22"/>
          <w:szCs w:val="22"/>
        </w:rPr>
        <w:t xml:space="preserve"> use of the MUST for all patients and extend the monitoring process to ensure compliance at all times</w:t>
      </w:r>
    </w:p>
    <w:p w:rsidR="00222E85" w:rsidRPr="00222E85" w:rsidRDefault="00222E85" w:rsidP="005C5662">
      <w:pPr>
        <w:pStyle w:val="BodyText"/>
        <w:contextualSpacing/>
        <w:rPr>
          <w:rFonts w:ascii="Arial" w:hAnsi="Arial" w:cs="Arial"/>
          <w:color w:val="000000" w:themeColor="text1"/>
          <w:w w:val="111"/>
          <w:sz w:val="22"/>
          <w:szCs w:val="22"/>
        </w:rPr>
      </w:pPr>
    </w:p>
    <w:p w:rsidR="00222E85" w:rsidRPr="00222E85" w:rsidRDefault="00222E85" w:rsidP="005C5662">
      <w:pPr>
        <w:pStyle w:val="BodyText"/>
        <w:numPr>
          <w:ilvl w:val="0"/>
          <w:numId w:val="5"/>
        </w:numPr>
        <w:contextualSpacing/>
        <w:rPr>
          <w:rFonts w:ascii="Arial" w:hAnsi="Arial" w:cs="Arial"/>
          <w:color w:val="000000" w:themeColor="text1"/>
          <w:w w:val="111"/>
          <w:sz w:val="22"/>
          <w:szCs w:val="22"/>
        </w:rPr>
      </w:pPr>
      <w:r w:rsidRPr="00222E85">
        <w:rPr>
          <w:rFonts w:ascii="Arial" w:hAnsi="Arial" w:cs="Arial"/>
          <w:color w:val="000000" w:themeColor="text1"/>
          <w:w w:val="111"/>
          <w:sz w:val="22"/>
          <w:szCs w:val="22"/>
        </w:rPr>
        <w:t>Continue to monitor effectiveness of care planning in those patients at high risk of malnutrition or with specific dietary needs</w:t>
      </w:r>
    </w:p>
    <w:p w:rsidR="00222E85" w:rsidRPr="00222E85" w:rsidRDefault="00222E85" w:rsidP="005C5662">
      <w:pPr>
        <w:pStyle w:val="BodyText"/>
        <w:contextualSpacing/>
        <w:rPr>
          <w:rFonts w:ascii="Arial" w:hAnsi="Arial" w:cs="Arial"/>
          <w:color w:val="000000" w:themeColor="text1"/>
          <w:w w:val="111"/>
          <w:sz w:val="22"/>
          <w:szCs w:val="22"/>
        </w:rPr>
      </w:pPr>
    </w:p>
    <w:p w:rsidR="00222E85" w:rsidRPr="00204258" w:rsidRDefault="00222E85" w:rsidP="005C5662">
      <w:pPr>
        <w:pStyle w:val="BodyText"/>
        <w:numPr>
          <w:ilvl w:val="0"/>
          <w:numId w:val="5"/>
        </w:numPr>
        <w:contextualSpacing/>
        <w:rPr>
          <w:rFonts w:ascii="Arial" w:hAnsi="Arial" w:cs="Arial"/>
          <w:color w:val="000000" w:themeColor="text1"/>
          <w:w w:val="111"/>
          <w:sz w:val="22"/>
          <w:szCs w:val="22"/>
        </w:rPr>
      </w:pPr>
      <w:r w:rsidRPr="00222E85">
        <w:rPr>
          <w:rFonts w:ascii="Arial" w:hAnsi="Arial" w:cs="Arial"/>
          <w:color w:val="000000" w:themeColor="text1"/>
          <w:w w:val="111"/>
          <w:sz w:val="22"/>
          <w:szCs w:val="22"/>
        </w:rPr>
        <w:t>Extend the Enhanced Mealtime Support</w:t>
      </w:r>
      <w:r w:rsidR="00204258">
        <w:rPr>
          <w:rFonts w:ascii="Arial" w:hAnsi="Arial" w:cs="Arial"/>
          <w:color w:val="000000" w:themeColor="text1"/>
          <w:w w:val="111"/>
          <w:sz w:val="22"/>
          <w:szCs w:val="22"/>
        </w:rPr>
        <w:t xml:space="preserve"> </w:t>
      </w:r>
      <w:r w:rsidRPr="00204258">
        <w:rPr>
          <w:rFonts w:ascii="Arial" w:hAnsi="Arial" w:cs="Arial"/>
          <w:color w:val="000000" w:themeColor="text1"/>
          <w:w w:val="111"/>
          <w:sz w:val="22"/>
          <w:szCs w:val="22"/>
        </w:rPr>
        <w:t>Volunteer role to all elderly care wards</w:t>
      </w:r>
    </w:p>
    <w:p w:rsidR="00222E85" w:rsidRPr="00222E85" w:rsidRDefault="00222E85" w:rsidP="005C5662">
      <w:pPr>
        <w:pStyle w:val="BodyText"/>
        <w:contextualSpacing/>
        <w:rPr>
          <w:rFonts w:ascii="Arial" w:hAnsi="Arial" w:cs="Arial"/>
          <w:color w:val="000000" w:themeColor="text1"/>
          <w:w w:val="111"/>
          <w:sz w:val="22"/>
          <w:szCs w:val="22"/>
        </w:rPr>
      </w:pPr>
    </w:p>
    <w:p w:rsidR="00222E85" w:rsidRPr="00222E85" w:rsidRDefault="00222E85" w:rsidP="005C5662">
      <w:pPr>
        <w:pStyle w:val="BodyText"/>
        <w:numPr>
          <w:ilvl w:val="0"/>
          <w:numId w:val="5"/>
        </w:numPr>
        <w:contextualSpacing/>
        <w:rPr>
          <w:rFonts w:ascii="Arial" w:hAnsi="Arial" w:cs="Arial"/>
          <w:color w:val="000000" w:themeColor="text1"/>
          <w:w w:val="111"/>
          <w:sz w:val="22"/>
          <w:szCs w:val="22"/>
        </w:rPr>
      </w:pPr>
      <w:r w:rsidRPr="00222E85">
        <w:rPr>
          <w:rFonts w:ascii="Arial" w:hAnsi="Arial" w:cs="Arial"/>
          <w:color w:val="000000" w:themeColor="text1"/>
          <w:w w:val="111"/>
          <w:sz w:val="22"/>
          <w:szCs w:val="22"/>
        </w:rPr>
        <w:t xml:space="preserve">Provide further feeding </w:t>
      </w:r>
      <w:r w:rsidR="00204258" w:rsidRPr="00222E85">
        <w:rPr>
          <w:rFonts w:ascii="Arial" w:hAnsi="Arial" w:cs="Arial"/>
          <w:color w:val="000000" w:themeColor="text1"/>
          <w:w w:val="111"/>
          <w:sz w:val="22"/>
          <w:szCs w:val="22"/>
        </w:rPr>
        <w:t>support adaptations</w:t>
      </w:r>
      <w:r w:rsidRPr="00222E85">
        <w:rPr>
          <w:rFonts w:ascii="Arial" w:hAnsi="Arial" w:cs="Arial"/>
          <w:color w:val="000000" w:themeColor="text1"/>
          <w:w w:val="111"/>
          <w:sz w:val="22"/>
          <w:szCs w:val="22"/>
        </w:rPr>
        <w:t xml:space="preserve"> including specialised cutlery and hi-low tables to complement hi-low beds</w:t>
      </w:r>
    </w:p>
    <w:p w:rsidR="00222E85" w:rsidRPr="00222E85" w:rsidRDefault="00222E85" w:rsidP="005C5662">
      <w:pPr>
        <w:pStyle w:val="BodyText"/>
        <w:contextualSpacing/>
        <w:rPr>
          <w:rFonts w:ascii="Arial" w:hAnsi="Arial" w:cs="Arial"/>
          <w:color w:val="000000" w:themeColor="text1"/>
          <w:w w:val="111"/>
          <w:sz w:val="22"/>
          <w:szCs w:val="22"/>
        </w:rPr>
      </w:pPr>
    </w:p>
    <w:p w:rsidR="00222E85" w:rsidRPr="00222E85" w:rsidRDefault="00204258" w:rsidP="005C5662">
      <w:pPr>
        <w:pStyle w:val="BodyText"/>
        <w:numPr>
          <w:ilvl w:val="0"/>
          <w:numId w:val="5"/>
        </w:numPr>
        <w:contextualSpacing/>
        <w:rPr>
          <w:rFonts w:ascii="Arial" w:hAnsi="Arial" w:cs="Arial"/>
          <w:color w:val="000000" w:themeColor="text1"/>
          <w:w w:val="111"/>
          <w:sz w:val="22"/>
          <w:szCs w:val="22"/>
        </w:rPr>
      </w:pPr>
      <w:r w:rsidRPr="00222E85">
        <w:rPr>
          <w:rFonts w:ascii="Arial" w:hAnsi="Arial" w:cs="Arial"/>
          <w:color w:val="000000" w:themeColor="text1"/>
          <w:w w:val="111"/>
          <w:sz w:val="22"/>
          <w:szCs w:val="22"/>
        </w:rPr>
        <w:t>Continue with</w:t>
      </w:r>
      <w:r w:rsidR="00222E85" w:rsidRPr="00222E85">
        <w:rPr>
          <w:rFonts w:ascii="Arial" w:hAnsi="Arial" w:cs="Arial"/>
          <w:color w:val="000000" w:themeColor="text1"/>
          <w:w w:val="111"/>
          <w:sz w:val="22"/>
          <w:szCs w:val="22"/>
        </w:rPr>
        <w:t xml:space="preserve"> </w:t>
      </w:r>
      <w:r w:rsidRPr="00222E85">
        <w:rPr>
          <w:rFonts w:ascii="Arial" w:hAnsi="Arial" w:cs="Arial"/>
          <w:color w:val="000000" w:themeColor="text1"/>
          <w:w w:val="111"/>
          <w:sz w:val="22"/>
          <w:szCs w:val="22"/>
        </w:rPr>
        <w:t>the Enhanced</w:t>
      </w:r>
      <w:r w:rsidR="00222E85" w:rsidRPr="00222E85">
        <w:rPr>
          <w:rFonts w:ascii="Arial" w:hAnsi="Arial" w:cs="Arial"/>
          <w:color w:val="000000" w:themeColor="text1"/>
          <w:w w:val="111"/>
          <w:sz w:val="22"/>
          <w:szCs w:val="22"/>
        </w:rPr>
        <w:t xml:space="preserve"> Recovery After Surgery programme which includes pre-operative fluid optimisation</w:t>
      </w:r>
    </w:p>
    <w:p w:rsidR="00222E85" w:rsidRPr="00222E85" w:rsidRDefault="00222E85" w:rsidP="005C5662">
      <w:pPr>
        <w:pStyle w:val="BodyText"/>
        <w:contextualSpacing/>
        <w:rPr>
          <w:rFonts w:ascii="Arial" w:hAnsi="Arial" w:cs="Arial"/>
          <w:color w:val="000000" w:themeColor="text1"/>
          <w:w w:val="111"/>
          <w:sz w:val="22"/>
          <w:szCs w:val="22"/>
        </w:rPr>
      </w:pPr>
    </w:p>
    <w:p w:rsidR="00222E85" w:rsidRPr="00204258" w:rsidRDefault="00222E85" w:rsidP="005C5662">
      <w:pPr>
        <w:pStyle w:val="BodyText"/>
        <w:numPr>
          <w:ilvl w:val="0"/>
          <w:numId w:val="5"/>
        </w:numPr>
        <w:contextualSpacing/>
        <w:rPr>
          <w:rFonts w:ascii="Arial" w:hAnsi="Arial" w:cs="Arial"/>
          <w:color w:val="000000" w:themeColor="text1"/>
          <w:w w:val="111"/>
          <w:sz w:val="22"/>
          <w:szCs w:val="22"/>
        </w:rPr>
      </w:pPr>
      <w:r w:rsidRPr="00222E85">
        <w:rPr>
          <w:rFonts w:ascii="Arial" w:hAnsi="Arial" w:cs="Arial"/>
          <w:color w:val="000000" w:themeColor="text1"/>
          <w:w w:val="111"/>
          <w:sz w:val="22"/>
          <w:szCs w:val="22"/>
        </w:rPr>
        <w:t xml:space="preserve">Recruitment and establishment of a Nutrition Support Team who will develop and </w:t>
      </w:r>
      <w:r w:rsidR="00204258" w:rsidRPr="00222E85">
        <w:rPr>
          <w:rFonts w:ascii="Arial" w:hAnsi="Arial" w:cs="Arial"/>
          <w:color w:val="000000" w:themeColor="text1"/>
          <w:w w:val="111"/>
          <w:sz w:val="22"/>
          <w:szCs w:val="22"/>
        </w:rPr>
        <w:t>support the</w:t>
      </w:r>
      <w:r w:rsidRPr="00222E85">
        <w:rPr>
          <w:rFonts w:ascii="Arial" w:hAnsi="Arial" w:cs="Arial"/>
          <w:color w:val="000000" w:themeColor="text1"/>
          <w:w w:val="111"/>
          <w:sz w:val="22"/>
          <w:szCs w:val="22"/>
        </w:rPr>
        <w:t xml:space="preserve"> provision of parenteral nutrition </w:t>
      </w:r>
      <w:r w:rsidR="00204258" w:rsidRPr="00222E85">
        <w:rPr>
          <w:rFonts w:ascii="Arial" w:hAnsi="Arial" w:cs="Arial"/>
          <w:color w:val="000000" w:themeColor="text1"/>
          <w:w w:val="111"/>
          <w:sz w:val="22"/>
          <w:szCs w:val="22"/>
        </w:rPr>
        <w:t>support across</w:t>
      </w:r>
      <w:r w:rsidRPr="00222E85">
        <w:rPr>
          <w:rFonts w:ascii="Arial" w:hAnsi="Arial" w:cs="Arial"/>
          <w:color w:val="000000" w:themeColor="text1"/>
          <w:w w:val="111"/>
          <w:sz w:val="22"/>
          <w:szCs w:val="22"/>
        </w:rPr>
        <w:t xml:space="preserve"> the Trus</w:t>
      </w:r>
      <w:r w:rsidR="00204258">
        <w:rPr>
          <w:rFonts w:ascii="Arial" w:hAnsi="Arial" w:cs="Arial"/>
          <w:color w:val="000000" w:themeColor="text1"/>
          <w:w w:val="111"/>
          <w:sz w:val="22"/>
          <w:szCs w:val="22"/>
        </w:rPr>
        <w:t>t</w:t>
      </w:r>
    </w:p>
    <w:p w:rsidR="00204258" w:rsidRPr="00222E85" w:rsidRDefault="00204258" w:rsidP="005C5662">
      <w:pPr>
        <w:pStyle w:val="BodyText"/>
        <w:contextualSpacing/>
        <w:rPr>
          <w:rFonts w:ascii="Arial" w:hAnsi="Arial" w:cs="Arial"/>
          <w:color w:val="000000" w:themeColor="text1"/>
          <w:w w:val="111"/>
          <w:sz w:val="22"/>
          <w:szCs w:val="22"/>
        </w:rPr>
      </w:pPr>
    </w:p>
    <w:p w:rsidR="00222E85" w:rsidRPr="00222E85" w:rsidRDefault="00222E85" w:rsidP="005C5662">
      <w:pPr>
        <w:pStyle w:val="BodyText"/>
        <w:contextualSpacing/>
        <w:rPr>
          <w:rFonts w:ascii="Arial" w:hAnsi="Arial" w:cs="Arial"/>
          <w:color w:val="000000" w:themeColor="text1"/>
          <w:w w:val="111"/>
          <w:sz w:val="22"/>
          <w:szCs w:val="22"/>
        </w:rPr>
      </w:pPr>
    </w:p>
    <w:p w:rsidR="00000D56" w:rsidRDefault="001514F3" w:rsidP="005C5662">
      <w:pPr>
        <w:pStyle w:val="BodyText"/>
        <w:contextualSpacing/>
        <w:rPr>
          <w:rFonts w:ascii="Arial" w:hAnsi="Arial" w:cs="Arial"/>
          <w:b/>
          <w:color w:val="0092D4"/>
          <w:w w:val="111"/>
          <w:sz w:val="28"/>
          <w:szCs w:val="28"/>
          <w:u w:val="single"/>
        </w:rPr>
      </w:pPr>
      <w:r w:rsidRPr="001514F3">
        <w:rPr>
          <w:rFonts w:ascii="Arial" w:hAnsi="Arial" w:cs="Arial"/>
          <w:b/>
          <w:color w:val="0092D4"/>
          <w:w w:val="111"/>
          <w:sz w:val="28"/>
          <w:szCs w:val="28"/>
          <w:u w:val="single"/>
        </w:rPr>
        <w:t>PATIENT HYDRATIO</w:t>
      </w:r>
      <w:r w:rsidR="00000D56">
        <w:rPr>
          <w:rFonts w:ascii="Arial" w:hAnsi="Arial" w:cs="Arial"/>
          <w:b/>
          <w:color w:val="0092D4"/>
          <w:w w:val="111"/>
          <w:sz w:val="28"/>
          <w:szCs w:val="28"/>
          <w:u w:val="single"/>
        </w:rPr>
        <w:t>N</w:t>
      </w:r>
    </w:p>
    <w:p w:rsidR="00000D56" w:rsidRDefault="00000D56" w:rsidP="005C5662">
      <w:pPr>
        <w:pStyle w:val="BodyText"/>
        <w:contextualSpacing/>
        <w:rPr>
          <w:rFonts w:ascii="Arial" w:hAnsi="Arial" w:cs="Arial"/>
          <w:b/>
          <w:color w:val="0092D4"/>
          <w:w w:val="111"/>
          <w:sz w:val="28"/>
          <w:szCs w:val="28"/>
          <w:u w:val="single"/>
        </w:rPr>
      </w:pPr>
    </w:p>
    <w:p w:rsidR="00222E85" w:rsidRPr="00000D56" w:rsidRDefault="00222E85" w:rsidP="005C5662">
      <w:pPr>
        <w:pStyle w:val="BodyText"/>
        <w:contextualSpacing/>
        <w:rPr>
          <w:rFonts w:ascii="Arial" w:hAnsi="Arial" w:cs="Arial"/>
          <w:b/>
          <w:color w:val="0092D4"/>
          <w:w w:val="111"/>
          <w:sz w:val="28"/>
          <w:szCs w:val="28"/>
          <w:u w:val="single"/>
        </w:rPr>
      </w:pPr>
      <w:r w:rsidRPr="00000D56">
        <w:rPr>
          <w:rFonts w:ascii="Arial" w:hAnsi="Arial" w:cs="Arial"/>
          <w:b/>
          <w:color w:val="000000" w:themeColor="text1"/>
          <w:w w:val="111"/>
          <w:sz w:val="22"/>
          <w:szCs w:val="22"/>
        </w:rPr>
        <w:t xml:space="preserve">We </w:t>
      </w:r>
      <w:r w:rsidR="00204258" w:rsidRPr="00000D56">
        <w:rPr>
          <w:rFonts w:ascii="Arial" w:hAnsi="Arial" w:cs="Arial"/>
          <w:b/>
          <w:color w:val="000000" w:themeColor="text1"/>
          <w:w w:val="111"/>
          <w:sz w:val="22"/>
          <w:szCs w:val="22"/>
        </w:rPr>
        <w:t>have established</w:t>
      </w:r>
      <w:r w:rsidRPr="00000D56">
        <w:rPr>
          <w:rFonts w:ascii="Arial" w:hAnsi="Arial" w:cs="Arial"/>
          <w:b/>
          <w:color w:val="000000" w:themeColor="text1"/>
          <w:w w:val="111"/>
          <w:sz w:val="22"/>
          <w:szCs w:val="22"/>
        </w:rPr>
        <w:t xml:space="preserve"> a working gro</w:t>
      </w:r>
      <w:r w:rsidR="00204258" w:rsidRPr="00000D56">
        <w:rPr>
          <w:rFonts w:ascii="Arial" w:hAnsi="Arial" w:cs="Arial"/>
          <w:b/>
          <w:color w:val="000000" w:themeColor="text1"/>
          <w:w w:val="111"/>
          <w:sz w:val="22"/>
          <w:szCs w:val="22"/>
        </w:rPr>
        <w:t xml:space="preserve">up looking specifically at the </w:t>
      </w:r>
      <w:r w:rsidRPr="00000D56">
        <w:rPr>
          <w:rFonts w:ascii="Arial" w:hAnsi="Arial" w:cs="Arial"/>
          <w:b/>
          <w:color w:val="000000" w:themeColor="text1"/>
          <w:w w:val="111"/>
          <w:sz w:val="22"/>
          <w:szCs w:val="22"/>
        </w:rPr>
        <w:t>management of hydration in patients, via oral or intravenous/parenteral routes.</w:t>
      </w:r>
    </w:p>
    <w:p w:rsidR="00222E85" w:rsidRPr="00222E85" w:rsidRDefault="00222E85" w:rsidP="005C5662">
      <w:pPr>
        <w:pStyle w:val="BodyText"/>
        <w:contextualSpacing/>
        <w:rPr>
          <w:rFonts w:ascii="Arial" w:hAnsi="Arial" w:cs="Arial"/>
          <w:color w:val="000000" w:themeColor="text1"/>
          <w:w w:val="111"/>
          <w:sz w:val="22"/>
          <w:szCs w:val="22"/>
        </w:rPr>
      </w:pPr>
    </w:p>
    <w:p w:rsidR="00222E85" w:rsidRPr="00222E85" w:rsidRDefault="00222E85" w:rsidP="005C5662">
      <w:pPr>
        <w:pStyle w:val="BodyText"/>
        <w:contextualSpacing/>
        <w:rPr>
          <w:rFonts w:ascii="Arial" w:hAnsi="Arial" w:cs="Arial"/>
          <w:color w:val="000000" w:themeColor="text1"/>
          <w:w w:val="111"/>
          <w:sz w:val="22"/>
          <w:szCs w:val="22"/>
        </w:rPr>
      </w:pPr>
      <w:r w:rsidRPr="00222E85">
        <w:rPr>
          <w:rFonts w:ascii="Arial" w:hAnsi="Arial" w:cs="Arial"/>
          <w:color w:val="000000" w:themeColor="text1"/>
          <w:w w:val="111"/>
          <w:sz w:val="22"/>
          <w:szCs w:val="22"/>
        </w:rPr>
        <w:t>This group reports to the Nutrition and Hydration Committee and has been instrumental in our local initiative with commissioners to identify and prevent acute kidney injury (AKI) in patients.</w:t>
      </w:r>
    </w:p>
    <w:p w:rsidR="00222E85" w:rsidRPr="00222E85" w:rsidRDefault="00222E85" w:rsidP="005C5662">
      <w:pPr>
        <w:pStyle w:val="BodyText"/>
        <w:contextualSpacing/>
        <w:rPr>
          <w:rFonts w:ascii="Arial" w:hAnsi="Arial" w:cs="Arial"/>
          <w:color w:val="000000" w:themeColor="text1"/>
          <w:w w:val="111"/>
          <w:sz w:val="22"/>
          <w:szCs w:val="22"/>
        </w:rPr>
      </w:pPr>
    </w:p>
    <w:p w:rsidR="00222E85" w:rsidRPr="00222E85" w:rsidRDefault="00222E85" w:rsidP="005C5662">
      <w:pPr>
        <w:pStyle w:val="BodyText"/>
        <w:contextualSpacing/>
        <w:rPr>
          <w:rFonts w:ascii="Arial" w:hAnsi="Arial" w:cs="Arial"/>
          <w:color w:val="000000" w:themeColor="text1"/>
          <w:w w:val="111"/>
          <w:sz w:val="22"/>
          <w:szCs w:val="22"/>
        </w:rPr>
      </w:pPr>
      <w:r w:rsidRPr="00222E85">
        <w:rPr>
          <w:rFonts w:ascii="Arial" w:hAnsi="Arial" w:cs="Arial"/>
          <w:color w:val="000000" w:themeColor="text1"/>
          <w:w w:val="111"/>
          <w:sz w:val="22"/>
          <w:szCs w:val="22"/>
        </w:rPr>
        <w:t>It is estimated that one in five emergency admissions into hospital are associated with acute kidney injury, that up to 100,000 deaths  i</w:t>
      </w:r>
      <w:r w:rsidR="00204258">
        <w:rPr>
          <w:rFonts w:ascii="Arial" w:hAnsi="Arial" w:cs="Arial"/>
          <w:color w:val="000000" w:themeColor="text1"/>
          <w:w w:val="111"/>
          <w:sz w:val="22"/>
          <w:szCs w:val="22"/>
        </w:rPr>
        <w:t xml:space="preserve">n secondary care are associated </w:t>
      </w:r>
      <w:r w:rsidRPr="00222E85">
        <w:rPr>
          <w:rFonts w:ascii="Arial" w:hAnsi="Arial" w:cs="Arial"/>
          <w:color w:val="000000" w:themeColor="text1"/>
          <w:w w:val="111"/>
          <w:sz w:val="22"/>
          <w:szCs w:val="22"/>
        </w:rPr>
        <w:t>with acute kidney injury and that 25-33% have the potential to be prevented (National Co</w:t>
      </w:r>
      <w:r w:rsidR="00204258">
        <w:rPr>
          <w:rFonts w:ascii="Arial" w:hAnsi="Arial" w:cs="Arial"/>
          <w:color w:val="000000" w:themeColor="text1"/>
          <w:w w:val="111"/>
          <w:sz w:val="22"/>
          <w:szCs w:val="22"/>
        </w:rPr>
        <w:t xml:space="preserve">nfidential Enquiry into Patient </w:t>
      </w:r>
      <w:r w:rsidRPr="00222E85">
        <w:rPr>
          <w:rFonts w:ascii="Arial" w:hAnsi="Arial" w:cs="Arial"/>
          <w:color w:val="000000" w:themeColor="text1"/>
          <w:w w:val="111"/>
          <w:sz w:val="22"/>
          <w:szCs w:val="22"/>
        </w:rPr>
        <w:t>Outcome and Death Adding Insult to Injury 2009).</w:t>
      </w:r>
    </w:p>
    <w:p w:rsidR="00222E85" w:rsidRPr="00222E85" w:rsidRDefault="00222E85" w:rsidP="005C5662">
      <w:pPr>
        <w:pStyle w:val="BodyText"/>
        <w:contextualSpacing/>
        <w:rPr>
          <w:rFonts w:ascii="Arial" w:hAnsi="Arial" w:cs="Arial"/>
          <w:color w:val="000000" w:themeColor="text1"/>
          <w:w w:val="111"/>
          <w:sz w:val="22"/>
          <w:szCs w:val="22"/>
        </w:rPr>
      </w:pPr>
    </w:p>
    <w:p w:rsidR="00222E85" w:rsidRPr="00222E85" w:rsidRDefault="00222E85" w:rsidP="005C5662">
      <w:pPr>
        <w:pStyle w:val="BodyText"/>
        <w:contextualSpacing/>
        <w:rPr>
          <w:rFonts w:ascii="Arial" w:hAnsi="Arial" w:cs="Arial"/>
          <w:color w:val="000000" w:themeColor="text1"/>
          <w:w w:val="111"/>
          <w:sz w:val="22"/>
          <w:szCs w:val="22"/>
        </w:rPr>
      </w:pPr>
      <w:r w:rsidRPr="00222E85">
        <w:rPr>
          <w:rFonts w:ascii="Arial" w:hAnsi="Arial" w:cs="Arial"/>
          <w:color w:val="000000" w:themeColor="text1"/>
          <w:w w:val="111"/>
          <w:sz w:val="22"/>
          <w:szCs w:val="22"/>
        </w:rPr>
        <w:t xml:space="preserve">The importance of reducing the incidence and severity of AKI has been recognised by NHS England and the care of patients with acute kidney injury now </w:t>
      </w:r>
      <w:r w:rsidR="00204258" w:rsidRPr="00222E85">
        <w:rPr>
          <w:rFonts w:ascii="Arial" w:hAnsi="Arial" w:cs="Arial"/>
          <w:color w:val="000000" w:themeColor="text1"/>
          <w:w w:val="111"/>
          <w:sz w:val="22"/>
          <w:szCs w:val="22"/>
        </w:rPr>
        <w:t>features as</w:t>
      </w:r>
      <w:r w:rsidRPr="00222E85">
        <w:rPr>
          <w:rFonts w:ascii="Arial" w:hAnsi="Arial" w:cs="Arial"/>
          <w:color w:val="000000" w:themeColor="text1"/>
          <w:w w:val="111"/>
          <w:sz w:val="22"/>
          <w:szCs w:val="22"/>
        </w:rPr>
        <w:t xml:space="preserve"> a new objective in the 2015/16 national CQUIN scheme.</w:t>
      </w:r>
    </w:p>
    <w:p w:rsidR="00222E85" w:rsidRPr="00222E85" w:rsidRDefault="00222E85" w:rsidP="005C5662">
      <w:pPr>
        <w:pStyle w:val="BodyText"/>
        <w:contextualSpacing/>
        <w:rPr>
          <w:rFonts w:ascii="Arial" w:hAnsi="Arial" w:cs="Arial"/>
          <w:color w:val="000000" w:themeColor="text1"/>
          <w:w w:val="111"/>
          <w:sz w:val="22"/>
          <w:szCs w:val="22"/>
        </w:rPr>
      </w:pPr>
    </w:p>
    <w:p w:rsidR="00222E85" w:rsidRDefault="00222E85" w:rsidP="005C5662">
      <w:pPr>
        <w:pStyle w:val="BodyText"/>
        <w:contextualSpacing/>
        <w:rPr>
          <w:rFonts w:ascii="Arial" w:hAnsi="Arial" w:cs="Arial"/>
          <w:color w:val="000000" w:themeColor="text1"/>
          <w:w w:val="111"/>
          <w:sz w:val="22"/>
          <w:szCs w:val="22"/>
        </w:rPr>
      </w:pPr>
      <w:r w:rsidRPr="00222E85">
        <w:rPr>
          <w:rFonts w:ascii="Arial" w:hAnsi="Arial" w:cs="Arial"/>
          <w:color w:val="000000" w:themeColor="text1"/>
          <w:w w:val="111"/>
          <w:sz w:val="22"/>
          <w:szCs w:val="22"/>
        </w:rPr>
        <w:lastRenderedPageBreak/>
        <w:t xml:space="preserve">Other areas of work have been: the introduction of water-containing hydrants for easy access to fluids; development of new IV fluid charts; and, </w:t>
      </w:r>
      <w:r w:rsidR="00204258" w:rsidRPr="00222E85">
        <w:rPr>
          <w:rFonts w:ascii="Arial" w:hAnsi="Arial" w:cs="Arial"/>
          <w:color w:val="000000" w:themeColor="text1"/>
          <w:w w:val="111"/>
          <w:sz w:val="22"/>
          <w:szCs w:val="22"/>
        </w:rPr>
        <w:t>focused</w:t>
      </w:r>
      <w:r w:rsidRPr="00222E85">
        <w:rPr>
          <w:rFonts w:ascii="Arial" w:hAnsi="Arial" w:cs="Arial"/>
          <w:color w:val="000000" w:themeColor="text1"/>
          <w:w w:val="111"/>
          <w:sz w:val="22"/>
          <w:szCs w:val="22"/>
        </w:rPr>
        <w:t xml:space="preserve"> work on improving monitoring of fluid balance via new fluid measurement charts.</w:t>
      </w:r>
    </w:p>
    <w:p w:rsidR="00222E85" w:rsidRPr="00222E85" w:rsidRDefault="00222E85" w:rsidP="005C5662">
      <w:pPr>
        <w:pStyle w:val="BodyText"/>
        <w:contextualSpacing/>
        <w:rPr>
          <w:rFonts w:ascii="Arial" w:hAnsi="Arial" w:cs="Arial"/>
          <w:color w:val="000000" w:themeColor="text1"/>
          <w:w w:val="111"/>
          <w:sz w:val="22"/>
          <w:szCs w:val="22"/>
        </w:rPr>
      </w:pPr>
    </w:p>
    <w:p w:rsidR="00222E85" w:rsidRPr="00204258" w:rsidRDefault="00222E85" w:rsidP="005C5662">
      <w:pPr>
        <w:pStyle w:val="BodyText"/>
        <w:contextualSpacing/>
        <w:rPr>
          <w:rFonts w:ascii="Arial" w:hAnsi="Arial" w:cs="Arial"/>
          <w:b/>
          <w:color w:val="000000" w:themeColor="text1"/>
          <w:w w:val="111"/>
          <w:sz w:val="22"/>
          <w:szCs w:val="22"/>
        </w:rPr>
      </w:pPr>
      <w:r w:rsidRPr="00204258">
        <w:rPr>
          <w:rFonts w:ascii="Arial" w:hAnsi="Arial" w:cs="Arial"/>
          <w:b/>
          <w:color w:val="000000" w:themeColor="text1"/>
          <w:w w:val="111"/>
          <w:sz w:val="22"/>
          <w:szCs w:val="22"/>
        </w:rPr>
        <w:t>Priorities for this strategy period are to:</w:t>
      </w:r>
    </w:p>
    <w:p w:rsidR="00222E85" w:rsidRPr="00222E85" w:rsidRDefault="00222E85" w:rsidP="005C5662">
      <w:pPr>
        <w:pStyle w:val="BodyText"/>
        <w:contextualSpacing/>
        <w:rPr>
          <w:rFonts w:ascii="Arial" w:hAnsi="Arial" w:cs="Arial"/>
          <w:color w:val="000000" w:themeColor="text1"/>
          <w:w w:val="111"/>
          <w:sz w:val="22"/>
          <w:szCs w:val="22"/>
        </w:rPr>
      </w:pPr>
    </w:p>
    <w:p w:rsidR="00222E85" w:rsidRPr="00222E85" w:rsidRDefault="00222E85" w:rsidP="005C5662">
      <w:pPr>
        <w:pStyle w:val="BodyText"/>
        <w:numPr>
          <w:ilvl w:val="0"/>
          <w:numId w:val="6"/>
        </w:numPr>
        <w:contextualSpacing/>
        <w:rPr>
          <w:rFonts w:ascii="Arial" w:hAnsi="Arial" w:cs="Arial"/>
          <w:color w:val="000000" w:themeColor="text1"/>
          <w:w w:val="111"/>
          <w:sz w:val="22"/>
          <w:szCs w:val="22"/>
        </w:rPr>
      </w:pPr>
      <w:r w:rsidRPr="00222E85">
        <w:rPr>
          <w:rFonts w:ascii="Arial" w:hAnsi="Arial" w:cs="Arial"/>
          <w:color w:val="000000" w:themeColor="text1"/>
          <w:w w:val="111"/>
          <w:sz w:val="22"/>
          <w:szCs w:val="22"/>
        </w:rPr>
        <w:t>Continue with the Acute Kidney Injury identification</w:t>
      </w:r>
      <w:r w:rsidR="00204258" w:rsidRPr="00222E85">
        <w:rPr>
          <w:rFonts w:ascii="Arial" w:hAnsi="Arial" w:cs="Arial"/>
          <w:color w:val="000000" w:themeColor="text1"/>
          <w:w w:val="111"/>
          <w:sz w:val="22"/>
          <w:szCs w:val="22"/>
        </w:rPr>
        <w:t>, prevention and</w:t>
      </w:r>
      <w:r w:rsidRPr="00222E85">
        <w:rPr>
          <w:rFonts w:ascii="Arial" w:hAnsi="Arial" w:cs="Arial"/>
          <w:color w:val="000000" w:themeColor="text1"/>
          <w:w w:val="111"/>
          <w:sz w:val="22"/>
          <w:szCs w:val="22"/>
        </w:rPr>
        <w:t xml:space="preserve"> management (CQUIN 2015/16)</w:t>
      </w:r>
    </w:p>
    <w:p w:rsidR="00222E85" w:rsidRPr="00222E85" w:rsidRDefault="00222E85" w:rsidP="005C5662">
      <w:pPr>
        <w:pStyle w:val="BodyText"/>
        <w:contextualSpacing/>
        <w:rPr>
          <w:rFonts w:ascii="Arial" w:hAnsi="Arial" w:cs="Arial"/>
          <w:color w:val="000000" w:themeColor="text1"/>
          <w:w w:val="111"/>
          <w:sz w:val="22"/>
          <w:szCs w:val="22"/>
        </w:rPr>
      </w:pPr>
    </w:p>
    <w:p w:rsidR="00222E85" w:rsidRPr="00222E85" w:rsidRDefault="00222E85" w:rsidP="005C5662">
      <w:pPr>
        <w:pStyle w:val="BodyText"/>
        <w:numPr>
          <w:ilvl w:val="0"/>
          <w:numId w:val="6"/>
        </w:numPr>
        <w:contextualSpacing/>
        <w:rPr>
          <w:rFonts w:ascii="Arial" w:hAnsi="Arial" w:cs="Arial"/>
          <w:color w:val="000000" w:themeColor="text1"/>
          <w:w w:val="111"/>
          <w:sz w:val="22"/>
          <w:szCs w:val="22"/>
        </w:rPr>
      </w:pPr>
      <w:r w:rsidRPr="00222E85">
        <w:rPr>
          <w:rFonts w:ascii="Arial" w:hAnsi="Arial" w:cs="Arial"/>
          <w:color w:val="000000" w:themeColor="text1"/>
          <w:w w:val="111"/>
          <w:sz w:val="22"/>
          <w:szCs w:val="22"/>
        </w:rPr>
        <w:t>Development of oral hydration standards to ensure that patients receive adequate oral hydration</w:t>
      </w:r>
    </w:p>
    <w:p w:rsidR="00222E85" w:rsidRPr="00222E85" w:rsidRDefault="00222E85" w:rsidP="005C5662">
      <w:pPr>
        <w:pStyle w:val="BodyText"/>
        <w:contextualSpacing/>
        <w:rPr>
          <w:rFonts w:ascii="Arial" w:hAnsi="Arial" w:cs="Arial"/>
          <w:color w:val="000000" w:themeColor="text1"/>
          <w:w w:val="111"/>
          <w:sz w:val="22"/>
          <w:szCs w:val="22"/>
        </w:rPr>
      </w:pPr>
    </w:p>
    <w:p w:rsidR="00222E85" w:rsidRPr="00222E85" w:rsidRDefault="00222E85" w:rsidP="005C5662">
      <w:pPr>
        <w:pStyle w:val="BodyText"/>
        <w:numPr>
          <w:ilvl w:val="0"/>
          <w:numId w:val="6"/>
        </w:numPr>
        <w:contextualSpacing/>
        <w:rPr>
          <w:rFonts w:ascii="Arial" w:hAnsi="Arial" w:cs="Arial"/>
          <w:color w:val="000000" w:themeColor="text1"/>
          <w:w w:val="111"/>
          <w:sz w:val="22"/>
          <w:szCs w:val="22"/>
        </w:rPr>
      </w:pPr>
      <w:r w:rsidRPr="00222E85">
        <w:rPr>
          <w:rFonts w:ascii="Arial" w:hAnsi="Arial" w:cs="Arial"/>
          <w:color w:val="000000" w:themeColor="text1"/>
          <w:w w:val="111"/>
          <w:sz w:val="22"/>
          <w:szCs w:val="22"/>
        </w:rPr>
        <w:t>Continued focus on fluid balance charts;</w:t>
      </w:r>
      <w:r w:rsidR="00204258">
        <w:rPr>
          <w:rFonts w:ascii="Arial" w:hAnsi="Arial" w:cs="Arial"/>
          <w:color w:val="000000" w:themeColor="text1"/>
          <w:w w:val="111"/>
          <w:sz w:val="22"/>
          <w:szCs w:val="22"/>
        </w:rPr>
        <w:t xml:space="preserve"> oral input charts and </w:t>
      </w:r>
      <w:r w:rsidRPr="00222E85">
        <w:rPr>
          <w:rFonts w:ascii="Arial" w:hAnsi="Arial" w:cs="Arial"/>
          <w:color w:val="000000" w:themeColor="text1"/>
          <w:w w:val="111"/>
          <w:sz w:val="22"/>
          <w:szCs w:val="22"/>
        </w:rPr>
        <w:t>standardisation for specific clinical areas</w:t>
      </w:r>
    </w:p>
    <w:p w:rsidR="00222E85" w:rsidRPr="00D04810" w:rsidRDefault="00222E85" w:rsidP="005C5662">
      <w:pPr>
        <w:pStyle w:val="BodyText"/>
        <w:contextualSpacing/>
        <w:rPr>
          <w:rFonts w:ascii="Arial" w:hAnsi="Arial" w:cs="Arial"/>
          <w:color w:val="000000" w:themeColor="text1"/>
          <w:w w:val="111"/>
          <w:sz w:val="22"/>
          <w:szCs w:val="22"/>
        </w:rPr>
      </w:pPr>
    </w:p>
    <w:p w:rsidR="00D04810" w:rsidRPr="00D04810" w:rsidRDefault="00D04810" w:rsidP="005C5662">
      <w:pPr>
        <w:pStyle w:val="BodyText"/>
        <w:contextualSpacing/>
        <w:rPr>
          <w:rFonts w:ascii="Arial" w:hAnsi="Arial" w:cs="Arial"/>
          <w:color w:val="000000" w:themeColor="text1"/>
          <w:w w:val="111"/>
          <w:sz w:val="22"/>
          <w:szCs w:val="22"/>
        </w:rPr>
      </w:pPr>
    </w:p>
    <w:p w:rsidR="001514F3" w:rsidRDefault="001514F3" w:rsidP="005C5662">
      <w:pPr>
        <w:pStyle w:val="BodyText"/>
        <w:contextualSpacing/>
        <w:rPr>
          <w:rFonts w:ascii="Arial" w:hAnsi="Arial" w:cs="Arial"/>
          <w:b/>
          <w:color w:val="0092D4"/>
          <w:w w:val="111"/>
          <w:sz w:val="28"/>
          <w:szCs w:val="28"/>
          <w:u w:val="single"/>
        </w:rPr>
      </w:pPr>
      <w:r w:rsidRPr="001514F3">
        <w:rPr>
          <w:rFonts w:ascii="Arial" w:hAnsi="Arial" w:cs="Arial"/>
          <w:b/>
          <w:color w:val="0092D4"/>
          <w:w w:val="111"/>
          <w:sz w:val="28"/>
          <w:szCs w:val="28"/>
          <w:u w:val="single"/>
        </w:rPr>
        <w:t>CATERING SERVICE</w:t>
      </w:r>
      <w:r>
        <w:rPr>
          <w:rFonts w:ascii="Arial" w:hAnsi="Arial" w:cs="Arial"/>
          <w:b/>
          <w:color w:val="0092D4"/>
          <w:w w:val="111"/>
          <w:sz w:val="28"/>
          <w:szCs w:val="28"/>
          <w:u w:val="single"/>
        </w:rPr>
        <w:t>S</w:t>
      </w:r>
    </w:p>
    <w:p w:rsidR="001514F3" w:rsidRDefault="001514F3" w:rsidP="005C5662">
      <w:pPr>
        <w:pStyle w:val="BodyText"/>
        <w:contextualSpacing/>
        <w:rPr>
          <w:rFonts w:ascii="Arial" w:hAnsi="Arial" w:cs="Arial"/>
          <w:b/>
          <w:color w:val="0092D4"/>
          <w:w w:val="111"/>
          <w:sz w:val="28"/>
          <w:szCs w:val="28"/>
          <w:u w:val="single"/>
        </w:rPr>
      </w:pPr>
    </w:p>
    <w:p w:rsidR="00204258" w:rsidRPr="001514F3" w:rsidRDefault="00204258" w:rsidP="005C5662">
      <w:pPr>
        <w:pStyle w:val="BodyText"/>
        <w:contextualSpacing/>
        <w:rPr>
          <w:rFonts w:ascii="Arial" w:hAnsi="Arial" w:cs="Arial"/>
          <w:b/>
          <w:color w:val="0092D4"/>
          <w:w w:val="111"/>
          <w:sz w:val="28"/>
          <w:szCs w:val="28"/>
          <w:u w:val="single"/>
        </w:rPr>
      </w:pPr>
      <w:r w:rsidRPr="001514F3">
        <w:rPr>
          <w:rFonts w:ascii="Arial" w:hAnsi="Arial" w:cs="Arial"/>
          <w:b/>
          <w:color w:val="000000" w:themeColor="text1"/>
          <w:w w:val="111"/>
          <w:sz w:val="22"/>
          <w:szCs w:val="22"/>
        </w:rPr>
        <w:t>We are very proud of the 5* rating for food hygiene that St. George’s Hospital holds.</w:t>
      </w:r>
    </w:p>
    <w:p w:rsidR="00204258" w:rsidRPr="00204258" w:rsidRDefault="00204258" w:rsidP="005C5662">
      <w:pPr>
        <w:pStyle w:val="BodyText"/>
        <w:contextualSpacing/>
        <w:rPr>
          <w:rFonts w:ascii="Arial" w:hAnsi="Arial" w:cs="Arial"/>
          <w:color w:val="000000" w:themeColor="text1"/>
          <w:w w:val="111"/>
          <w:sz w:val="22"/>
          <w:szCs w:val="22"/>
        </w:rPr>
      </w:pPr>
    </w:p>
    <w:p w:rsidR="00204258" w:rsidRPr="00204258" w:rsidRDefault="00204258" w:rsidP="005C5662">
      <w:pPr>
        <w:pStyle w:val="BodyText"/>
        <w:contextualSpacing/>
        <w:rPr>
          <w:rFonts w:ascii="Arial" w:hAnsi="Arial" w:cs="Arial"/>
          <w:color w:val="000000" w:themeColor="text1"/>
          <w:w w:val="111"/>
          <w:sz w:val="22"/>
          <w:szCs w:val="22"/>
        </w:rPr>
      </w:pPr>
      <w:r w:rsidRPr="00204258">
        <w:rPr>
          <w:rFonts w:ascii="Arial" w:hAnsi="Arial" w:cs="Arial"/>
          <w:color w:val="000000" w:themeColor="text1"/>
          <w:w w:val="111"/>
          <w:sz w:val="22"/>
          <w:szCs w:val="22"/>
        </w:rPr>
        <w:t>Work has been done to ensure that we have awareness of national guidance and best practice which has influenced our approach to providing high quality nutritional care and that this awareness is incorporated into training to our staff. Our food composition meets required national standards and we offer food options for patients fro</w:t>
      </w:r>
      <w:r>
        <w:rPr>
          <w:rFonts w:ascii="Arial" w:hAnsi="Arial" w:cs="Arial"/>
          <w:color w:val="000000" w:themeColor="text1"/>
          <w:w w:val="111"/>
          <w:sz w:val="22"/>
          <w:szCs w:val="22"/>
        </w:rPr>
        <w:t xml:space="preserve">m differing cultures, religions </w:t>
      </w:r>
      <w:r w:rsidRPr="00204258">
        <w:rPr>
          <w:rFonts w:ascii="Arial" w:hAnsi="Arial" w:cs="Arial"/>
          <w:color w:val="000000" w:themeColor="text1"/>
          <w:w w:val="111"/>
          <w:sz w:val="22"/>
          <w:szCs w:val="22"/>
        </w:rPr>
        <w:t>and those with special allergy requirements.</w:t>
      </w:r>
    </w:p>
    <w:p w:rsidR="00204258" w:rsidRPr="00204258" w:rsidRDefault="00204258" w:rsidP="005C5662">
      <w:pPr>
        <w:pStyle w:val="BodyText"/>
        <w:contextualSpacing/>
        <w:rPr>
          <w:rFonts w:ascii="Arial" w:hAnsi="Arial" w:cs="Arial"/>
          <w:color w:val="000000" w:themeColor="text1"/>
          <w:w w:val="111"/>
          <w:sz w:val="22"/>
          <w:szCs w:val="22"/>
        </w:rPr>
      </w:pPr>
    </w:p>
    <w:p w:rsidR="00204258" w:rsidRPr="00204258" w:rsidRDefault="00204258" w:rsidP="005C5662">
      <w:pPr>
        <w:pStyle w:val="BodyText"/>
        <w:contextualSpacing/>
        <w:rPr>
          <w:rFonts w:ascii="Arial" w:hAnsi="Arial" w:cs="Arial"/>
          <w:color w:val="000000" w:themeColor="text1"/>
          <w:w w:val="111"/>
          <w:sz w:val="22"/>
          <w:szCs w:val="22"/>
        </w:rPr>
      </w:pPr>
    </w:p>
    <w:p w:rsidR="00204258" w:rsidRPr="00204258" w:rsidRDefault="00204258" w:rsidP="005C5662">
      <w:pPr>
        <w:pStyle w:val="BodyText"/>
        <w:contextualSpacing/>
        <w:rPr>
          <w:rFonts w:ascii="Arial" w:hAnsi="Arial" w:cs="Arial"/>
          <w:color w:val="000000" w:themeColor="text1"/>
          <w:w w:val="111"/>
          <w:sz w:val="22"/>
          <w:szCs w:val="22"/>
        </w:rPr>
      </w:pPr>
      <w:r w:rsidRPr="00204258">
        <w:rPr>
          <w:rFonts w:ascii="Arial" w:hAnsi="Arial" w:cs="Arial"/>
          <w:color w:val="000000" w:themeColor="text1"/>
          <w:w w:val="111"/>
          <w:sz w:val="22"/>
          <w:szCs w:val="22"/>
        </w:rPr>
        <w:t>All of our food suppliers are on or equivalent to the NHS national framework agreement and all new food contracts must meet the government criter</w:t>
      </w:r>
      <w:r>
        <w:rPr>
          <w:rFonts w:ascii="Arial" w:hAnsi="Arial" w:cs="Arial"/>
          <w:color w:val="000000" w:themeColor="text1"/>
          <w:w w:val="111"/>
          <w:sz w:val="22"/>
          <w:szCs w:val="22"/>
        </w:rPr>
        <w:t xml:space="preserve">ia, for example, salt content. </w:t>
      </w:r>
      <w:r w:rsidRPr="00204258">
        <w:rPr>
          <w:rFonts w:ascii="Arial" w:hAnsi="Arial" w:cs="Arial"/>
          <w:color w:val="000000" w:themeColor="text1"/>
          <w:w w:val="111"/>
          <w:sz w:val="22"/>
          <w:szCs w:val="22"/>
        </w:rPr>
        <w:t>Our catering staff have introduced a series of measures</w:t>
      </w:r>
      <w:r w:rsidR="001514F3">
        <w:rPr>
          <w:rFonts w:ascii="Arial" w:hAnsi="Arial" w:cs="Arial"/>
          <w:color w:val="000000" w:themeColor="text1"/>
          <w:w w:val="111"/>
          <w:sz w:val="22"/>
          <w:szCs w:val="22"/>
        </w:rPr>
        <w:t xml:space="preserve"> </w:t>
      </w:r>
      <w:r w:rsidRPr="00204258">
        <w:rPr>
          <w:rFonts w:ascii="Arial" w:hAnsi="Arial" w:cs="Arial"/>
          <w:color w:val="000000" w:themeColor="text1"/>
          <w:w w:val="111"/>
          <w:sz w:val="22"/>
          <w:szCs w:val="22"/>
        </w:rPr>
        <w:t>to reduce the level of salt in food and to use healthier cooking processes and healthier options are available in our restaurants.</w:t>
      </w:r>
    </w:p>
    <w:p w:rsidR="00204258" w:rsidRDefault="00204258" w:rsidP="005C5662">
      <w:pPr>
        <w:pStyle w:val="BodyText"/>
        <w:contextualSpacing/>
        <w:rPr>
          <w:rFonts w:ascii="Arial" w:hAnsi="Arial" w:cs="Arial"/>
          <w:color w:val="000000" w:themeColor="text1"/>
          <w:w w:val="111"/>
          <w:sz w:val="22"/>
          <w:szCs w:val="22"/>
        </w:rPr>
      </w:pPr>
      <w:r w:rsidRPr="00204258">
        <w:rPr>
          <w:rFonts w:ascii="Arial" w:hAnsi="Arial" w:cs="Arial"/>
          <w:color w:val="000000" w:themeColor="text1"/>
          <w:w w:val="111"/>
          <w:sz w:val="22"/>
          <w:szCs w:val="22"/>
        </w:rPr>
        <w:t xml:space="preserve"> </w:t>
      </w:r>
    </w:p>
    <w:p w:rsidR="001514F3" w:rsidRPr="00204258" w:rsidRDefault="001514F3" w:rsidP="005C5662">
      <w:pPr>
        <w:pStyle w:val="BodyText"/>
        <w:contextualSpacing/>
        <w:rPr>
          <w:rFonts w:ascii="Arial" w:hAnsi="Arial" w:cs="Arial"/>
          <w:color w:val="000000" w:themeColor="text1"/>
          <w:w w:val="111"/>
          <w:sz w:val="22"/>
          <w:szCs w:val="22"/>
        </w:rPr>
      </w:pPr>
    </w:p>
    <w:p w:rsidR="00204258" w:rsidRPr="001514F3" w:rsidRDefault="00204258" w:rsidP="005C5662">
      <w:pPr>
        <w:pStyle w:val="BodyText"/>
        <w:contextualSpacing/>
        <w:rPr>
          <w:rFonts w:ascii="Arial" w:hAnsi="Arial" w:cs="Arial"/>
          <w:b/>
          <w:color w:val="000000" w:themeColor="text1"/>
          <w:w w:val="111"/>
          <w:sz w:val="22"/>
          <w:szCs w:val="22"/>
        </w:rPr>
      </w:pPr>
      <w:r w:rsidRPr="001514F3">
        <w:rPr>
          <w:rFonts w:ascii="Arial" w:hAnsi="Arial" w:cs="Arial"/>
          <w:b/>
          <w:color w:val="000000" w:themeColor="text1"/>
          <w:w w:val="111"/>
          <w:sz w:val="22"/>
          <w:szCs w:val="22"/>
        </w:rPr>
        <w:t>Priorities f</w:t>
      </w:r>
      <w:r w:rsidR="001514F3" w:rsidRPr="001514F3">
        <w:rPr>
          <w:rFonts w:ascii="Arial" w:hAnsi="Arial" w:cs="Arial"/>
          <w:b/>
          <w:color w:val="000000" w:themeColor="text1"/>
          <w:w w:val="111"/>
          <w:sz w:val="22"/>
          <w:szCs w:val="22"/>
        </w:rPr>
        <w:t>or this strategy period are to:</w:t>
      </w:r>
    </w:p>
    <w:p w:rsidR="00204258" w:rsidRPr="00204258" w:rsidRDefault="00204258" w:rsidP="005C5662">
      <w:pPr>
        <w:pStyle w:val="BodyText"/>
        <w:contextualSpacing/>
        <w:rPr>
          <w:rFonts w:ascii="Arial" w:hAnsi="Arial" w:cs="Arial"/>
          <w:color w:val="000000" w:themeColor="text1"/>
          <w:w w:val="111"/>
          <w:sz w:val="22"/>
          <w:szCs w:val="22"/>
        </w:rPr>
      </w:pPr>
    </w:p>
    <w:p w:rsidR="00204258" w:rsidRPr="00204258" w:rsidRDefault="00204258" w:rsidP="005C5662">
      <w:pPr>
        <w:pStyle w:val="BodyText"/>
        <w:numPr>
          <w:ilvl w:val="0"/>
          <w:numId w:val="12"/>
        </w:numPr>
        <w:contextualSpacing/>
        <w:rPr>
          <w:rFonts w:ascii="Arial" w:hAnsi="Arial" w:cs="Arial"/>
          <w:color w:val="000000" w:themeColor="text1"/>
          <w:w w:val="111"/>
          <w:sz w:val="22"/>
          <w:szCs w:val="22"/>
        </w:rPr>
      </w:pPr>
      <w:r w:rsidRPr="00204258">
        <w:rPr>
          <w:rFonts w:ascii="Arial" w:hAnsi="Arial" w:cs="Arial"/>
          <w:color w:val="000000" w:themeColor="text1"/>
          <w:w w:val="111"/>
          <w:sz w:val="22"/>
          <w:szCs w:val="22"/>
        </w:rPr>
        <w:t xml:space="preserve">Continue to improve the menu design, </w:t>
      </w:r>
      <w:r w:rsidR="001514F3" w:rsidRPr="00204258">
        <w:rPr>
          <w:rFonts w:ascii="Arial" w:hAnsi="Arial" w:cs="Arial"/>
          <w:color w:val="000000" w:themeColor="text1"/>
          <w:w w:val="111"/>
          <w:sz w:val="22"/>
          <w:szCs w:val="22"/>
        </w:rPr>
        <w:t>structure and</w:t>
      </w:r>
      <w:r w:rsidRPr="00204258">
        <w:rPr>
          <w:rFonts w:ascii="Arial" w:hAnsi="Arial" w:cs="Arial"/>
          <w:color w:val="000000" w:themeColor="text1"/>
          <w:w w:val="111"/>
          <w:sz w:val="22"/>
          <w:szCs w:val="22"/>
        </w:rPr>
        <w:t xml:space="preserve"> planning with involvement of service users</w:t>
      </w:r>
    </w:p>
    <w:p w:rsidR="00204258" w:rsidRPr="00204258" w:rsidRDefault="00204258" w:rsidP="005C5662">
      <w:pPr>
        <w:pStyle w:val="BodyText"/>
        <w:contextualSpacing/>
        <w:rPr>
          <w:rFonts w:ascii="Arial" w:hAnsi="Arial" w:cs="Arial"/>
          <w:color w:val="000000" w:themeColor="text1"/>
          <w:w w:val="111"/>
          <w:sz w:val="22"/>
          <w:szCs w:val="22"/>
        </w:rPr>
      </w:pPr>
    </w:p>
    <w:p w:rsidR="00204258" w:rsidRPr="00204258" w:rsidRDefault="00204258" w:rsidP="005C5662">
      <w:pPr>
        <w:pStyle w:val="BodyText"/>
        <w:numPr>
          <w:ilvl w:val="0"/>
          <w:numId w:val="12"/>
        </w:numPr>
        <w:contextualSpacing/>
        <w:rPr>
          <w:rFonts w:ascii="Arial" w:hAnsi="Arial" w:cs="Arial"/>
          <w:color w:val="000000" w:themeColor="text1"/>
          <w:w w:val="111"/>
          <w:sz w:val="22"/>
          <w:szCs w:val="22"/>
        </w:rPr>
      </w:pPr>
      <w:r w:rsidRPr="00204258">
        <w:rPr>
          <w:rFonts w:ascii="Arial" w:hAnsi="Arial" w:cs="Arial"/>
          <w:color w:val="000000" w:themeColor="text1"/>
          <w:w w:val="111"/>
          <w:sz w:val="22"/>
          <w:szCs w:val="22"/>
        </w:rPr>
        <w:t>Focus on our provision of food snacks plus and special consideration for patients requiring special diets including allergy free /gluten free meals</w:t>
      </w:r>
    </w:p>
    <w:p w:rsidR="00204258" w:rsidRPr="00204258" w:rsidRDefault="00204258" w:rsidP="005C5662">
      <w:pPr>
        <w:pStyle w:val="BodyText"/>
        <w:contextualSpacing/>
        <w:rPr>
          <w:rFonts w:ascii="Arial" w:hAnsi="Arial" w:cs="Arial"/>
          <w:color w:val="000000" w:themeColor="text1"/>
          <w:w w:val="111"/>
          <w:sz w:val="22"/>
          <w:szCs w:val="22"/>
        </w:rPr>
      </w:pPr>
    </w:p>
    <w:p w:rsidR="00204258" w:rsidRPr="00204258" w:rsidRDefault="00204258" w:rsidP="005C5662">
      <w:pPr>
        <w:pStyle w:val="BodyText"/>
        <w:numPr>
          <w:ilvl w:val="0"/>
          <w:numId w:val="12"/>
        </w:numPr>
        <w:contextualSpacing/>
        <w:rPr>
          <w:rFonts w:ascii="Arial" w:hAnsi="Arial" w:cs="Arial"/>
          <w:color w:val="000000" w:themeColor="text1"/>
          <w:w w:val="111"/>
          <w:sz w:val="22"/>
          <w:szCs w:val="22"/>
        </w:rPr>
      </w:pPr>
      <w:r w:rsidRPr="00204258">
        <w:rPr>
          <w:rFonts w:ascii="Arial" w:hAnsi="Arial" w:cs="Arial"/>
          <w:color w:val="000000" w:themeColor="text1"/>
          <w:w w:val="111"/>
          <w:sz w:val="22"/>
          <w:szCs w:val="22"/>
        </w:rPr>
        <w:t>Use dietary coding guidance to provide information that facilitates healthy options to be chosen</w:t>
      </w:r>
    </w:p>
    <w:p w:rsidR="00204258" w:rsidRPr="00204258" w:rsidRDefault="00204258" w:rsidP="005C5662">
      <w:pPr>
        <w:pStyle w:val="BodyText"/>
        <w:contextualSpacing/>
        <w:rPr>
          <w:rFonts w:ascii="Arial" w:hAnsi="Arial" w:cs="Arial"/>
          <w:color w:val="000000" w:themeColor="text1"/>
          <w:w w:val="111"/>
          <w:sz w:val="22"/>
          <w:szCs w:val="22"/>
        </w:rPr>
      </w:pPr>
    </w:p>
    <w:p w:rsidR="00204258" w:rsidRPr="00204258" w:rsidRDefault="00204258" w:rsidP="005C5662">
      <w:pPr>
        <w:pStyle w:val="BodyText"/>
        <w:numPr>
          <w:ilvl w:val="0"/>
          <w:numId w:val="12"/>
        </w:numPr>
        <w:contextualSpacing/>
        <w:rPr>
          <w:rFonts w:ascii="Arial" w:hAnsi="Arial" w:cs="Arial"/>
          <w:color w:val="000000" w:themeColor="text1"/>
          <w:w w:val="111"/>
          <w:sz w:val="22"/>
          <w:szCs w:val="22"/>
        </w:rPr>
      </w:pPr>
      <w:r w:rsidRPr="00204258">
        <w:rPr>
          <w:rFonts w:ascii="Arial" w:hAnsi="Arial" w:cs="Arial"/>
          <w:color w:val="000000" w:themeColor="text1"/>
          <w:w w:val="111"/>
          <w:sz w:val="22"/>
          <w:szCs w:val="22"/>
        </w:rPr>
        <w:t>Consider the further provision of food service 24 hours a day every day</w:t>
      </w:r>
    </w:p>
    <w:p w:rsidR="00204258" w:rsidRPr="00204258" w:rsidRDefault="00204258" w:rsidP="005C5662">
      <w:pPr>
        <w:pStyle w:val="BodyText"/>
        <w:contextualSpacing/>
        <w:rPr>
          <w:rFonts w:ascii="Arial" w:hAnsi="Arial" w:cs="Arial"/>
          <w:color w:val="000000" w:themeColor="text1"/>
          <w:w w:val="111"/>
          <w:sz w:val="22"/>
          <w:szCs w:val="22"/>
        </w:rPr>
      </w:pPr>
    </w:p>
    <w:p w:rsidR="00204258" w:rsidRPr="00204258" w:rsidRDefault="00204258" w:rsidP="005C5662">
      <w:pPr>
        <w:pStyle w:val="BodyText"/>
        <w:numPr>
          <w:ilvl w:val="0"/>
          <w:numId w:val="12"/>
        </w:numPr>
        <w:contextualSpacing/>
        <w:rPr>
          <w:rFonts w:ascii="Arial" w:hAnsi="Arial" w:cs="Arial"/>
          <w:color w:val="000000" w:themeColor="text1"/>
          <w:w w:val="111"/>
          <w:sz w:val="22"/>
          <w:szCs w:val="22"/>
        </w:rPr>
      </w:pPr>
      <w:r w:rsidRPr="00204258">
        <w:rPr>
          <w:rFonts w:ascii="Arial" w:hAnsi="Arial" w:cs="Arial"/>
          <w:color w:val="000000" w:themeColor="text1"/>
          <w:w w:val="111"/>
          <w:sz w:val="22"/>
          <w:szCs w:val="22"/>
        </w:rPr>
        <w:t>Continue our commitment to fresh, healthy sustainable sourced food by working towards the Soil Association “Food for Life Catering Mark”</w:t>
      </w:r>
    </w:p>
    <w:p w:rsidR="00204258" w:rsidRPr="00204258" w:rsidRDefault="00204258" w:rsidP="005C5662">
      <w:pPr>
        <w:pStyle w:val="BodyText"/>
        <w:contextualSpacing/>
        <w:rPr>
          <w:rFonts w:ascii="Arial" w:hAnsi="Arial" w:cs="Arial"/>
          <w:color w:val="000000" w:themeColor="text1"/>
          <w:w w:val="111"/>
          <w:sz w:val="22"/>
          <w:szCs w:val="22"/>
        </w:rPr>
      </w:pPr>
    </w:p>
    <w:p w:rsidR="00204258" w:rsidRPr="00204258" w:rsidRDefault="00204258" w:rsidP="005C5662">
      <w:pPr>
        <w:pStyle w:val="BodyText"/>
        <w:numPr>
          <w:ilvl w:val="0"/>
          <w:numId w:val="12"/>
        </w:numPr>
        <w:contextualSpacing/>
        <w:rPr>
          <w:rFonts w:ascii="Arial" w:hAnsi="Arial" w:cs="Arial"/>
          <w:color w:val="000000" w:themeColor="text1"/>
          <w:w w:val="111"/>
          <w:sz w:val="22"/>
          <w:szCs w:val="22"/>
        </w:rPr>
      </w:pPr>
      <w:r w:rsidRPr="00204258">
        <w:rPr>
          <w:rFonts w:ascii="Arial" w:hAnsi="Arial" w:cs="Arial"/>
          <w:color w:val="000000" w:themeColor="text1"/>
          <w:w w:val="111"/>
          <w:sz w:val="22"/>
          <w:szCs w:val="22"/>
        </w:rPr>
        <w:t xml:space="preserve">Continue our partnership with Mitie and Apetito to deliver high quality food services for all patients, staff and visitors </w:t>
      </w:r>
    </w:p>
    <w:p w:rsidR="00204258" w:rsidRPr="00204258" w:rsidRDefault="00204258" w:rsidP="005C5662">
      <w:pPr>
        <w:pStyle w:val="BodyText"/>
        <w:contextualSpacing/>
        <w:rPr>
          <w:rFonts w:ascii="Arial" w:hAnsi="Arial" w:cs="Arial"/>
          <w:color w:val="000000" w:themeColor="text1"/>
          <w:w w:val="111"/>
          <w:sz w:val="22"/>
          <w:szCs w:val="22"/>
        </w:rPr>
      </w:pPr>
    </w:p>
    <w:p w:rsidR="00204258" w:rsidRPr="00204258" w:rsidRDefault="00204258" w:rsidP="005C5662">
      <w:pPr>
        <w:pStyle w:val="BodyText"/>
        <w:numPr>
          <w:ilvl w:val="0"/>
          <w:numId w:val="12"/>
        </w:numPr>
        <w:contextualSpacing/>
        <w:rPr>
          <w:rFonts w:ascii="Arial" w:hAnsi="Arial" w:cs="Arial"/>
          <w:color w:val="000000" w:themeColor="text1"/>
          <w:w w:val="111"/>
          <w:sz w:val="22"/>
          <w:szCs w:val="22"/>
        </w:rPr>
      </w:pPr>
      <w:r w:rsidRPr="00204258">
        <w:rPr>
          <w:rFonts w:ascii="Arial" w:hAnsi="Arial" w:cs="Arial"/>
          <w:color w:val="000000" w:themeColor="text1"/>
          <w:w w:val="111"/>
          <w:sz w:val="22"/>
          <w:szCs w:val="22"/>
        </w:rPr>
        <w:lastRenderedPageBreak/>
        <w:t xml:space="preserve">To continue to develop the menu services with patient and staff representatives using feedback mechanisms of the PLACE assessment and customer retail surveys </w:t>
      </w:r>
    </w:p>
    <w:p w:rsidR="001514F3" w:rsidRPr="00D04810" w:rsidRDefault="001514F3" w:rsidP="005C5662">
      <w:pPr>
        <w:pStyle w:val="BodyText"/>
        <w:contextualSpacing/>
        <w:rPr>
          <w:rFonts w:ascii="Arial" w:hAnsi="Arial" w:cs="Arial"/>
          <w:color w:val="000000" w:themeColor="text1"/>
          <w:w w:val="111"/>
          <w:sz w:val="22"/>
          <w:szCs w:val="22"/>
        </w:rPr>
      </w:pPr>
    </w:p>
    <w:p w:rsidR="007A232A" w:rsidRDefault="00646CFA" w:rsidP="005C5662">
      <w:pPr>
        <w:tabs>
          <w:tab w:val="left" w:pos="2393"/>
        </w:tabs>
        <w:contextualSpacing/>
        <w:rPr>
          <w:rFonts w:ascii="Arial" w:hAnsi="Arial" w:cs="Arial"/>
          <w:b/>
          <w:color w:val="0092D4"/>
          <w:sz w:val="28"/>
          <w:szCs w:val="28"/>
          <w:u w:val="single"/>
        </w:rPr>
      </w:pPr>
      <w:r>
        <w:rPr>
          <w:rFonts w:ascii="Arial" w:hAnsi="Arial" w:cs="Arial"/>
          <w:b/>
          <w:color w:val="0092D4"/>
          <w:sz w:val="28"/>
          <w:szCs w:val="28"/>
          <w:u w:val="single"/>
        </w:rPr>
        <w:t>STRATE</w:t>
      </w:r>
      <w:r w:rsidR="001514F3" w:rsidRPr="001514F3">
        <w:rPr>
          <w:rFonts w:ascii="Arial" w:hAnsi="Arial" w:cs="Arial"/>
          <w:b/>
          <w:color w:val="0092D4"/>
          <w:sz w:val="28"/>
          <w:szCs w:val="28"/>
          <w:u w:val="single"/>
        </w:rPr>
        <w:t>GY OVERVIEW</w:t>
      </w:r>
    </w:p>
    <w:p w:rsidR="001514F3" w:rsidRDefault="001514F3" w:rsidP="005C5662">
      <w:pPr>
        <w:tabs>
          <w:tab w:val="left" w:pos="2393"/>
        </w:tabs>
        <w:contextualSpacing/>
        <w:rPr>
          <w:rFonts w:ascii="Arial" w:hAnsi="Arial" w:cs="Arial"/>
          <w:b/>
          <w:color w:val="0092D4"/>
          <w:sz w:val="28"/>
          <w:szCs w:val="28"/>
          <w:u w:val="single"/>
        </w:rPr>
      </w:pPr>
    </w:p>
    <w:p w:rsidR="001514F3" w:rsidRPr="001514F3" w:rsidRDefault="001514F3" w:rsidP="005C5662">
      <w:pPr>
        <w:tabs>
          <w:tab w:val="left" w:pos="2393"/>
        </w:tabs>
        <w:contextualSpacing/>
        <w:rPr>
          <w:rFonts w:ascii="Arial" w:hAnsi="Arial" w:cs="Arial"/>
          <w:b/>
          <w:sz w:val="22"/>
          <w:szCs w:val="22"/>
        </w:rPr>
      </w:pPr>
      <w:r w:rsidRPr="001514F3">
        <w:rPr>
          <w:rFonts w:ascii="Arial" w:hAnsi="Arial" w:cs="Arial"/>
          <w:b/>
          <w:sz w:val="22"/>
          <w:szCs w:val="22"/>
        </w:rPr>
        <w:t>Our overarching ambition is to be recognised as a health-promoting Trust, one that makes an active contribution to promoting and improving the wider health and wellbeing of those with whom we come into contact; this includes patients, visitors and staff.</w:t>
      </w:r>
    </w:p>
    <w:p w:rsidR="001514F3" w:rsidRPr="001514F3" w:rsidRDefault="001514F3" w:rsidP="005C5662">
      <w:pPr>
        <w:tabs>
          <w:tab w:val="left" w:pos="2393"/>
        </w:tabs>
        <w:contextualSpacing/>
        <w:rPr>
          <w:rFonts w:ascii="Arial" w:hAnsi="Arial" w:cs="Arial"/>
          <w:sz w:val="22"/>
          <w:szCs w:val="22"/>
        </w:rPr>
      </w:pPr>
    </w:p>
    <w:p w:rsidR="001514F3" w:rsidRPr="001514F3" w:rsidRDefault="001514F3" w:rsidP="005C5662">
      <w:pPr>
        <w:tabs>
          <w:tab w:val="left" w:pos="2393"/>
        </w:tabs>
        <w:contextualSpacing/>
        <w:rPr>
          <w:rFonts w:ascii="Arial" w:hAnsi="Arial" w:cs="Arial"/>
          <w:sz w:val="22"/>
          <w:szCs w:val="22"/>
        </w:rPr>
      </w:pPr>
      <w:r w:rsidRPr="001514F3">
        <w:rPr>
          <w:rFonts w:ascii="Arial" w:hAnsi="Arial" w:cs="Arial"/>
          <w:sz w:val="22"/>
          <w:szCs w:val="22"/>
        </w:rPr>
        <w:t>Our ambition for our staff is to ensure that every employee will be supported to maintain and improve their health and wellbeing and every employee will be expected to take reasonable steps to improve their health and wellbeing.</w:t>
      </w:r>
    </w:p>
    <w:p w:rsidR="001514F3" w:rsidRPr="001514F3" w:rsidRDefault="001514F3" w:rsidP="005C5662">
      <w:pPr>
        <w:tabs>
          <w:tab w:val="left" w:pos="2393"/>
        </w:tabs>
        <w:contextualSpacing/>
        <w:rPr>
          <w:rFonts w:ascii="Arial" w:hAnsi="Arial" w:cs="Arial"/>
          <w:sz w:val="22"/>
          <w:szCs w:val="22"/>
        </w:rPr>
      </w:pPr>
    </w:p>
    <w:p w:rsidR="001514F3" w:rsidRPr="001514F3" w:rsidRDefault="001514F3" w:rsidP="005C5662">
      <w:pPr>
        <w:tabs>
          <w:tab w:val="left" w:pos="2393"/>
        </w:tabs>
        <w:contextualSpacing/>
        <w:rPr>
          <w:rFonts w:ascii="Arial" w:hAnsi="Arial" w:cs="Arial"/>
          <w:sz w:val="22"/>
          <w:szCs w:val="22"/>
        </w:rPr>
      </w:pPr>
      <w:r w:rsidRPr="001514F3">
        <w:rPr>
          <w:rFonts w:ascii="Arial" w:hAnsi="Arial" w:cs="Arial"/>
          <w:sz w:val="22"/>
          <w:szCs w:val="22"/>
        </w:rPr>
        <w:t>We know that improved staff health and well- being will lead to improved patient outcomes, reduced costs</w:t>
      </w:r>
      <w:r>
        <w:rPr>
          <w:rFonts w:ascii="Arial" w:hAnsi="Arial" w:cs="Arial"/>
          <w:sz w:val="22"/>
          <w:szCs w:val="22"/>
        </w:rPr>
        <w:t xml:space="preserve"> and improved service delivery </w:t>
      </w:r>
      <w:r w:rsidRPr="001514F3">
        <w:rPr>
          <w:rFonts w:ascii="Arial" w:hAnsi="Arial" w:cs="Arial"/>
          <w:sz w:val="22"/>
          <w:szCs w:val="22"/>
        </w:rPr>
        <w:t>for our patients. The Trust published the “Health and Wellbeing Strategy” and “Staff Health and Wellbeing Strategy” in early</w:t>
      </w:r>
      <w:r>
        <w:rPr>
          <w:rFonts w:ascii="Arial" w:hAnsi="Arial" w:cs="Arial"/>
          <w:sz w:val="22"/>
          <w:szCs w:val="22"/>
        </w:rPr>
        <w:t xml:space="preserve"> </w:t>
      </w:r>
      <w:r w:rsidRPr="001514F3">
        <w:rPr>
          <w:rFonts w:ascii="Arial" w:hAnsi="Arial" w:cs="Arial"/>
          <w:sz w:val="22"/>
          <w:szCs w:val="22"/>
        </w:rPr>
        <w:t>2015 which include strategic objectives for healthy eating across the hospital and which capt</w:t>
      </w:r>
      <w:r>
        <w:rPr>
          <w:rFonts w:ascii="Arial" w:hAnsi="Arial" w:cs="Arial"/>
          <w:sz w:val="22"/>
          <w:szCs w:val="22"/>
        </w:rPr>
        <w:t xml:space="preserve">ure the standards outlined in </w:t>
      </w:r>
      <w:r w:rsidRPr="001514F3">
        <w:rPr>
          <w:rFonts w:ascii="Arial" w:hAnsi="Arial" w:cs="Arial"/>
          <w:sz w:val="22"/>
          <w:szCs w:val="22"/>
        </w:rPr>
        <w:t xml:space="preserve">Healthier and more sustainable catering – Nutrition Principles (Public Health England, 2014). </w:t>
      </w:r>
    </w:p>
    <w:p w:rsidR="001514F3" w:rsidRPr="001514F3" w:rsidRDefault="001514F3" w:rsidP="005C5662">
      <w:pPr>
        <w:tabs>
          <w:tab w:val="left" w:pos="2393"/>
        </w:tabs>
        <w:contextualSpacing/>
        <w:rPr>
          <w:rFonts w:ascii="Arial" w:hAnsi="Arial" w:cs="Arial"/>
          <w:sz w:val="22"/>
          <w:szCs w:val="22"/>
        </w:rPr>
      </w:pPr>
    </w:p>
    <w:p w:rsidR="001514F3" w:rsidRPr="001514F3" w:rsidRDefault="001514F3" w:rsidP="005C5662">
      <w:pPr>
        <w:tabs>
          <w:tab w:val="left" w:pos="2393"/>
        </w:tabs>
        <w:contextualSpacing/>
        <w:rPr>
          <w:rFonts w:ascii="Arial" w:hAnsi="Arial" w:cs="Arial"/>
          <w:sz w:val="22"/>
          <w:szCs w:val="22"/>
        </w:rPr>
      </w:pPr>
      <w:r w:rsidRPr="001514F3">
        <w:rPr>
          <w:rFonts w:ascii="Arial" w:hAnsi="Arial" w:cs="Arial"/>
          <w:sz w:val="22"/>
          <w:szCs w:val="22"/>
        </w:rPr>
        <w:t>Delivery of objectives related to this aim will be led by the Trust Health and Wellbeing Group chaired by a non-Executive Director with support from the Executive Director of Clinical Strategy and Executive Director of Human Resources. This group oversees the delivery of both patient and staff health and wellbeing strategies and reports to the Trust Board.</w:t>
      </w:r>
    </w:p>
    <w:p w:rsidR="001514F3" w:rsidRPr="001514F3" w:rsidRDefault="001514F3" w:rsidP="005C5662">
      <w:pPr>
        <w:tabs>
          <w:tab w:val="left" w:pos="2393"/>
        </w:tabs>
        <w:contextualSpacing/>
        <w:rPr>
          <w:rFonts w:ascii="Arial" w:hAnsi="Arial" w:cs="Arial"/>
          <w:sz w:val="22"/>
          <w:szCs w:val="22"/>
        </w:rPr>
      </w:pPr>
    </w:p>
    <w:p w:rsidR="001514F3" w:rsidRPr="001514F3" w:rsidRDefault="001514F3" w:rsidP="005C5662">
      <w:pPr>
        <w:tabs>
          <w:tab w:val="left" w:pos="2393"/>
        </w:tabs>
        <w:contextualSpacing/>
        <w:rPr>
          <w:rFonts w:ascii="Arial" w:hAnsi="Arial" w:cs="Arial"/>
          <w:sz w:val="22"/>
          <w:szCs w:val="22"/>
        </w:rPr>
      </w:pPr>
      <w:r w:rsidRPr="001514F3">
        <w:rPr>
          <w:rFonts w:ascii="Arial" w:hAnsi="Arial" w:cs="Arial"/>
          <w:sz w:val="22"/>
          <w:szCs w:val="22"/>
        </w:rPr>
        <w:t>We have also established a Staff Health and Wellbeing Group, chaired by a Joint Staff Side Chair which is responsible for implementing those elements of the strategy and which will report to the Trust Health and Wellbeing Group.</w:t>
      </w:r>
    </w:p>
    <w:p w:rsidR="001514F3" w:rsidRPr="001514F3" w:rsidRDefault="001514F3" w:rsidP="005C5662">
      <w:pPr>
        <w:tabs>
          <w:tab w:val="left" w:pos="2393"/>
        </w:tabs>
        <w:contextualSpacing/>
        <w:rPr>
          <w:rFonts w:ascii="Arial" w:hAnsi="Arial" w:cs="Arial"/>
          <w:sz w:val="22"/>
          <w:szCs w:val="22"/>
        </w:rPr>
      </w:pPr>
      <w:r w:rsidRPr="001514F3">
        <w:rPr>
          <w:rFonts w:ascii="Arial" w:hAnsi="Arial" w:cs="Arial"/>
          <w:sz w:val="22"/>
          <w:szCs w:val="22"/>
        </w:rPr>
        <w:t xml:space="preserve"> </w:t>
      </w:r>
    </w:p>
    <w:p w:rsidR="001514F3" w:rsidRDefault="001514F3" w:rsidP="005C5662">
      <w:pPr>
        <w:tabs>
          <w:tab w:val="left" w:pos="2393"/>
        </w:tabs>
        <w:contextualSpacing/>
        <w:rPr>
          <w:rFonts w:ascii="Arial" w:hAnsi="Arial" w:cs="Arial"/>
          <w:sz w:val="22"/>
          <w:szCs w:val="22"/>
        </w:rPr>
      </w:pPr>
    </w:p>
    <w:p w:rsidR="001514F3" w:rsidRPr="001514F3" w:rsidRDefault="001514F3" w:rsidP="005C5662">
      <w:pPr>
        <w:tabs>
          <w:tab w:val="left" w:pos="2393"/>
        </w:tabs>
        <w:contextualSpacing/>
        <w:rPr>
          <w:rFonts w:ascii="Arial" w:hAnsi="Arial" w:cs="Arial"/>
          <w:b/>
          <w:sz w:val="22"/>
          <w:szCs w:val="22"/>
        </w:rPr>
      </w:pPr>
      <w:r w:rsidRPr="001514F3">
        <w:rPr>
          <w:rFonts w:ascii="Arial" w:hAnsi="Arial" w:cs="Arial"/>
          <w:b/>
          <w:sz w:val="22"/>
          <w:szCs w:val="22"/>
        </w:rPr>
        <w:t>Priorities for this strategy period are:</w:t>
      </w:r>
    </w:p>
    <w:p w:rsidR="001514F3" w:rsidRPr="001514F3" w:rsidRDefault="001514F3" w:rsidP="005C5662">
      <w:pPr>
        <w:tabs>
          <w:tab w:val="left" w:pos="2393"/>
        </w:tabs>
        <w:contextualSpacing/>
        <w:rPr>
          <w:rFonts w:ascii="Arial" w:hAnsi="Arial" w:cs="Arial"/>
          <w:sz w:val="22"/>
          <w:szCs w:val="22"/>
        </w:rPr>
      </w:pPr>
    </w:p>
    <w:p w:rsidR="001514F3" w:rsidRPr="001514F3" w:rsidRDefault="001514F3" w:rsidP="005C5662">
      <w:pPr>
        <w:pStyle w:val="ListParagraph"/>
        <w:numPr>
          <w:ilvl w:val="0"/>
          <w:numId w:val="13"/>
        </w:numPr>
        <w:tabs>
          <w:tab w:val="left" w:pos="2393"/>
        </w:tabs>
        <w:rPr>
          <w:rFonts w:ascii="Arial" w:hAnsi="Arial" w:cs="Arial"/>
          <w:sz w:val="22"/>
          <w:szCs w:val="22"/>
        </w:rPr>
      </w:pPr>
      <w:r w:rsidRPr="001514F3">
        <w:rPr>
          <w:rFonts w:ascii="Arial" w:hAnsi="Arial" w:cs="Arial"/>
          <w:sz w:val="22"/>
          <w:szCs w:val="22"/>
        </w:rPr>
        <w:t>Engage more closely with divisions and departments to encourage them to recognise the opportunity for raising health promoting and wellbeing activities with patients</w:t>
      </w:r>
    </w:p>
    <w:p w:rsidR="001514F3" w:rsidRPr="001514F3" w:rsidRDefault="001514F3" w:rsidP="005C5662">
      <w:pPr>
        <w:tabs>
          <w:tab w:val="left" w:pos="2393"/>
        </w:tabs>
        <w:contextualSpacing/>
        <w:rPr>
          <w:rFonts w:ascii="Arial" w:hAnsi="Arial" w:cs="Arial"/>
          <w:sz w:val="22"/>
          <w:szCs w:val="22"/>
        </w:rPr>
      </w:pPr>
    </w:p>
    <w:p w:rsidR="001514F3" w:rsidRPr="001514F3" w:rsidRDefault="001514F3" w:rsidP="005C5662">
      <w:pPr>
        <w:pStyle w:val="ListParagraph"/>
        <w:numPr>
          <w:ilvl w:val="0"/>
          <w:numId w:val="13"/>
        </w:numPr>
        <w:tabs>
          <w:tab w:val="left" w:pos="2393"/>
        </w:tabs>
        <w:rPr>
          <w:rFonts w:ascii="Arial" w:hAnsi="Arial" w:cs="Arial"/>
          <w:sz w:val="22"/>
          <w:szCs w:val="22"/>
        </w:rPr>
      </w:pPr>
      <w:r w:rsidRPr="001514F3">
        <w:rPr>
          <w:rFonts w:ascii="Arial" w:hAnsi="Arial" w:cs="Arial"/>
          <w:sz w:val="22"/>
          <w:szCs w:val="22"/>
        </w:rPr>
        <w:t>Use the introduction of the electronic clinical record to capture lifestyle- related data, to prompt clinicians to raise issues with their patients. And to enable easy referral and signposting of support and also help us to develop appropriate metrics for this area of activity</w:t>
      </w:r>
    </w:p>
    <w:p w:rsidR="001514F3" w:rsidRPr="001514F3" w:rsidRDefault="001514F3" w:rsidP="005C5662">
      <w:pPr>
        <w:tabs>
          <w:tab w:val="left" w:pos="2393"/>
        </w:tabs>
        <w:contextualSpacing/>
        <w:rPr>
          <w:rFonts w:ascii="Arial" w:hAnsi="Arial" w:cs="Arial"/>
          <w:sz w:val="22"/>
          <w:szCs w:val="22"/>
        </w:rPr>
      </w:pPr>
    </w:p>
    <w:p w:rsidR="001514F3" w:rsidRPr="001514F3" w:rsidRDefault="001514F3" w:rsidP="005C5662">
      <w:pPr>
        <w:pStyle w:val="ListParagraph"/>
        <w:numPr>
          <w:ilvl w:val="0"/>
          <w:numId w:val="13"/>
        </w:numPr>
        <w:tabs>
          <w:tab w:val="left" w:pos="2393"/>
        </w:tabs>
        <w:rPr>
          <w:rFonts w:ascii="Arial" w:hAnsi="Arial" w:cs="Arial"/>
          <w:sz w:val="22"/>
          <w:szCs w:val="22"/>
        </w:rPr>
      </w:pPr>
      <w:r w:rsidRPr="001514F3">
        <w:rPr>
          <w:rFonts w:ascii="Arial" w:hAnsi="Arial" w:cs="Arial"/>
          <w:sz w:val="22"/>
          <w:szCs w:val="22"/>
        </w:rPr>
        <w:t>Involve staff in the identification and design of health and wellbeing measures related to healthier eating opportunities across the hospital</w:t>
      </w:r>
    </w:p>
    <w:p w:rsidR="001514F3" w:rsidRPr="001514F3" w:rsidRDefault="001514F3" w:rsidP="005C5662">
      <w:pPr>
        <w:tabs>
          <w:tab w:val="left" w:pos="2393"/>
        </w:tabs>
        <w:contextualSpacing/>
        <w:rPr>
          <w:rFonts w:ascii="Arial" w:hAnsi="Arial" w:cs="Arial"/>
          <w:sz w:val="22"/>
          <w:szCs w:val="22"/>
        </w:rPr>
      </w:pPr>
    </w:p>
    <w:p w:rsidR="001514F3" w:rsidRDefault="001514F3" w:rsidP="005C5662">
      <w:pPr>
        <w:pStyle w:val="ListParagraph"/>
        <w:numPr>
          <w:ilvl w:val="0"/>
          <w:numId w:val="13"/>
        </w:numPr>
        <w:tabs>
          <w:tab w:val="left" w:pos="2393"/>
        </w:tabs>
        <w:rPr>
          <w:rFonts w:ascii="Arial" w:hAnsi="Arial" w:cs="Arial"/>
          <w:sz w:val="22"/>
          <w:szCs w:val="22"/>
        </w:rPr>
      </w:pPr>
      <w:r w:rsidRPr="001514F3">
        <w:rPr>
          <w:rFonts w:ascii="Arial" w:hAnsi="Arial" w:cs="Arial"/>
          <w:sz w:val="22"/>
          <w:szCs w:val="22"/>
        </w:rPr>
        <w:t>Offer increased opportunities for patients and staff to consume h</w:t>
      </w:r>
      <w:r w:rsidR="00000D56">
        <w:rPr>
          <w:rFonts w:ascii="Arial" w:hAnsi="Arial" w:cs="Arial"/>
          <w:sz w:val="22"/>
          <w:szCs w:val="22"/>
        </w:rPr>
        <w:t>ealthier food and drink options</w:t>
      </w:r>
    </w:p>
    <w:p w:rsidR="005C5662" w:rsidRPr="005C5662" w:rsidRDefault="005C5662" w:rsidP="005C5662">
      <w:pPr>
        <w:tabs>
          <w:tab w:val="left" w:pos="2393"/>
        </w:tabs>
        <w:rPr>
          <w:rFonts w:ascii="Arial" w:hAnsi="Arial" w:cs="Arial"/>
          <w:sz w:val="22"/>
          <w:szCs w:val="22"/>
        </w:rPr>
      </w:pPr>
    </w:p>
    <w:p w:rsidR="005C5662" w:rsidRPr="005C5662" w:rsidRDefault="005C5662" w:rsidP="005C5662">
      <w:pPr>
        <w:tabs>
          <w:tab w:val="left" w:pos="2393"/>
        </w:tabs>
        <w:rPr>
          <w:rFonts w:ascii="Arial" w:hAnsi="Arial" w:cs="Arial"/>
          <w:sz w:val="22"/>
          <w:szCs w:val="22"/>
        </w:rPr>
      </w:pPr>
    </w:p>
    <w:p w:rsidR="00000D56" w:rsidRPr="00000D56" w:rsidRDefault="00000D56" w:rsidP="005C5662">
      <w:pPr>
        <w:tabs>
          <w:tab w:val="left" w:pos="2393"/>
        </w:tabs>
        <w:rPr>
          <w:rFonts w:ascii="Arial" w:hAnsi="Arial" w:cs="Arial"/>
          <w:b/>
          <w:sz w:val="22"/>
          <w:szCs w:val="22"/>
        </w:rPr>
      </w:pPr>
      <w:r w:rsidRPr="00000D56">
        <w:rPr>
          <w:rFonts w:ascii="Arial" w:hAnsi="Arial" w:cs="Arial"/>
          <w:b/>
          <w:sz w:val="22"/>
          <w:szCs w:val="22"/>
        </w:rPr>
        <w:t>The Corporate Citizen Committees a sub-Committee of the Trust Board and is chaired by one of our Executive Directors.</w:t>
      </w:r>
    </w:p>
    <w:p w:rsidR="00000D56" w:rsidRPr="00000D56" w:rsidRDefault="00000D56" w:rsidP="005C5662">
      <w:pPr>
        <w:tabs>
          <w:tab w:val="left" w:pos="2393"/>
        </w:tabs>
        <w:rPr>
          <w:rFonts w:ascii="Arial" w:hAnsi="Arial" w:cs="Arial"/>
          <w:sz w:val="22"/>
          <w:szCs w:val="22"/>
        </w:rPr>
      </w:pPr>
    </w:p>
    <w:p w:rsidR="00000D56" w:rsidRPr="00000D56" w:rsidRDefault="00000D56" w:rsidP="005C5662">
      <w:pPr>
        <w:tabs>
          <w:tab w:val="left" w:pos="2393"/>
        </w:tabs>
        <w:rPr>
          <w:rFonts w:ascii="Arial" w:hAnsi="Arial" w:cs="Arial"/>
          <w:sz w:val="22"/>
          <w:szCs w:val="22"/>
        </w:rPr>
      </w:pPr>
      <w:r w:rsidRPr="00000D56">
        <w:rPr>
          <w:rFonts w:ascii="Arial" w:hAnsi="Arial" w:cs="Arial"/>
          <w:sz w:val="22"/>
          <w:szCs w:val="22"/>
        </w:rPr>
        <w:t>This Committee leads on the implementation of the Trust Sustainability Strategy and policies in the areas of s</w:t>
      </w:r>
      <w:r>
        <w:rPr>
          <w:rFonts w:ascii="Arial" w:hAnsi="Arial" w:cs="Arial"/>
          <w:sz w:val="22"/>
          <w:szCs w:val="22"/>
        </w:rPr>
        <w:t xml:space="preserve">ustainability, corporate social </w:t>
      </w:r>
      <w:r w:rsidRPr="00000D56">
        <w:rPr>
          <w:rFonts w:ascii="Arial" w:hAnsi="Arial" w:cs="Arial"/>
          <w:sz w:val="22"/>
          <w:szCs w:val="22"/>
        </w:rPr>
        <w:t>responsibility and carbon reduction and ensures that the Trust considers the wider impacts</w:t>
      </w:r>
      <w:r>
        <w:rPr>
          <w:rFonts w:ascii="Arial" w:hAnsi="Arial" w:cs="Arial"/>
          <w:sz w:val="22"/>
          <w:szCs w:val="22"/>
        </w:rPr>
        <w:t xml:space="preserve"> </w:t>
      </w:r>
      <w:r w:rsidRPr="00000D56">
        <w:rPr>
          <w:rFonts w:ascii="Arial" w:hAnsi="Arial" w:cs="Arial"/>
          <w:sz w:val="22"/>
          <w:szCs w:val="22"/>
        </w:rPr>
        <w:t>of purchasing decisions and that national guidance on reporting standards is met.</w:t>
      </w:r>
    </w:p>
    <w:p w:rsidR="00000D56" w:rsidRPr="00000D56" w:rsidRDefault="00000D56" w:rsidP="005C5662">
      <w:pPr>
        <w:tabs>
          <w:tab w:val="left" w:pos="2393"/>
        </w:tabs>
        <w:rPr>
          <w:rFonts w:ascii="Arial" w:hAnsi="Arial" w:cs="Arial"/>
          <w:sz w:val="22"/>
          <w:szCs w:val="22"/>
        </w:rPr>
      </w:pPr>
    </w:p>
    <w:p w:rsidR="00000D56" w:rsidRPr="00000D56" w:rsidRDefault="00000D56" w:rsidP="005C5662">
      <w:pPr>
        <w:tabs>
          <w:tab w:val="left" w:pos="2393"/>
        </w:tabs>
        <w:rPr>
          <w:rFonts w:ascii="Arial" w:hAnsi="Arial" w:cs="Arial"/>
          <w:sz w:val="22"/>
          <w:szCs w:val="22"/>
        </w:rPr>
      </w:pPr>
      <w:r w:rsidRPr="00000D56">
        <w:rPr>
          <w:rFonts w:ascii="Arial" w:hAnsi="Arial" w:cs="Arial"/>
          <w:sz w:val="22"/>
          <w:szCs w:val="22"/>
        </w:rPr>
        <w:t>Links are also made with the St, Georges University of London campus on the hospital site to ensure that there is good representation across all areas.</w:t>
      </w:r>
    </w:p>
    <w:p w:rsidR="00000D56" w:rsidRPr="00000D56" w:rsidRDefault="00000D56" w:rsidP="005C5662">
      <w:pPr>
        <w:tabs>
          <w:tab w:val="left" w:pos="2393"/>
        </w:tabs>
        <w:rPr>
          <w:rFonts w:ascii="Arial" w:hAnsi="Arial" w:cs="Arial"/>
          <w:sz w:val="22"/>
          <w:szCs w:val="22"/>
        </w:rPr>
      </w:pPr>
    </w:p>
    <w:p w:rsidR="00000D56" w:rsidRPr="00000D56" w:rsidRDefault="00000D56" w:rsidP="005C5662">
      <w:pPr>
        <w:tabs>
          <w:tab w:val="left" w:pos="2393"/>
        </w:tabs>
        <w:rPr>
          <w:rFonts w:ascii="Arial" w:hAnsi="Arial" w:cs="Arial"/>
          <w:sz w:val="22"/>
          <w:szCs w:val="22"/>
        </w:rPr>
      </w:pPr>
      <w:r w:rsidRPr="00000D56">
        <w:rPr>
          <w:rFonts w:ascii="Arial" w:hAnsi="Arial" w:cs="Arial"/>
          <w:sz w:val="22"/>
          <w:szCs w:val="22"/>
        </w:rPr>
        <w:t xml:space="preserve">In terms of the ambitions captured within this strategy, the Corporate Citizen Committee ensures that decisions are made in line with </w:t>
      </w:r>
      <w:r>
        <w:rPr>
          <w:rFonts w:ascii="Arial" w:hAnsi="Arial" w:cs="Arial"/>
          <w:sz w:val="22"/>
          <w:szCs w:val="22"/>
        </w:rPr>
        <w:t xml:space="preserve">the Government Buying Standards </w:t>
      </w:r>
      <w:r w:rsidRPr="00000D56">
        <w:rPr>
          <w:rFonts w:ascii="Arial" w:hAnsi="Arial" w:cs="Arial"/>
          <w:sz w:val="22"/>
          <w:szCs w:val="22"/>
        </w:rPr>
        <w:t>for Food and Catering Services (HMG Standards developed by Department of Environment, Food and Rural Affairs, 2014).</w:t>
      </w:r>
    </w:p>
    <w:p w:rsidR="00000D56" w:rsidRPr="00000D56" w:rsidRDefault="00000D56" w:rsidP="005C5662">
      <w:pPr>
        <w:tabs>
          <w:tab w:val="left" w:pos="2393"/>
        </w:tabs>
        <w:rPr>
          <w:rFonts w:ascii="Arial" w:hAnsi="Arial" w:cs="Arial"/>
          <w:sz w:val="22"/>
          <w:szCs w:val="22"/>
        </w:rPr>
      </w:pPr>
      <w:r w:rsidRPr="00000D56">
        <w:rPr>
          <w:rFonts w:ascii="Arial" w:hAnsi="Arial" w:cs="Arial"/>
          <w:sz w:val="22"/>
          <w:szCs w:val="22"/>
        </w:rPr>
        <w:t xml:space="preserve"> </w:t>
      </w:r>
    </w:p>
    <w:p w:rsidR="00000D56" w:rsidRPr="009D6DF3" w:rsidRDefault="00000D56" w:rsidP="005C5662">
      <w:pPr>
        <w:tabs>
          <w:tab w:val="left" w:pos="2393"/>
        </w:tabs>
        <w:rPr>
          <w:rFonts w:ascii="Arial" w:hAnsi="Arial" w:cs="Arial"/>
          <w:b/>
          <w:sz w:val="22"/>
          <w:szCs w:val="22"/>
        </w:rPr>
      </w:pPr>
      <w:r w:rsidRPr="009D6DF3">
        <w:rPr>
          <w:rFonts w:ascii="Arial" w:hAnsi="Arial" w:cs="Arial"/>
          <w:b/>
          <w:sz w:val="22"/>
          <w:szCs w:val="22"/>
        </w:rPr>
        <w:t>This standard covers the following areas of sustainable procurement:</w:t>
      </w:r>
    </w:p>
    <w:p w:rsidR="00000D56" w:rsidRPr="00000D56" w:rsidRDefault="00000D56" w:rsidP="005C5662">
      <w:pPr>
        <w:tabs>
          <w:tab w:val="left" w:pos="2393"/>
        </w:tabs>
        <w:rPr>
          <w:rFonts w:ascii="Arial" w:hAnsi="Arial" w:cs="Arial"/>
          <w:sz w:val="22"/>
          <w:szCs w:val="22"/>
        </w:rPr>
      </w:pPr>
    </w:p>
    <w:p w:rsidR="00000D56" w:rsidRPr="009D6DF3" w:rsidRDefault="00000D56" w:rsidP="005C5662">
      <w:pPr>
        <w:pStyle w:val="ListParagraph"/>
        <w:numPr>
          <w:ilvl w:val="0"/>
          <w:numId w:val="14"/>
        </w:numPr>
        <w:tabs>
          <w:tab w:val="left" w:pos="2393"/>
        </w:tabs>
        <w:rPr>
          <w:rFonts w:ascii="Arial" w:hAnsi="Arial" w:cs="Arial"/>
          <w:sz w:val="22"/>
          <w:szCs w:val="22"/>
        </w:rPr>
      </w:pPr>
      <w:r w:rsidRPr="009D6DF3">
        <w:rPr>
          <w:rFonts w:ascii="Arial" w:hAnsi="Arial" w:cs="Arial"/>
          <w:sz w:val="22"/>
          <w:szCs w:val="22"/>
        </w:rPr>
        <w:t>Foods produced to higher sustainability standards – covering issues such as</w:t>
      </w:r>
      <w:r w:rsidR="009D6DF3" w:rsidRPr="009D6DF3">
        <w:rPr>
          <w:rFonts w:ascii="Arial" w:hAnsi="Arial" w:cs="Arial"/>
          <w:sz w:val="22"/>
          <w:szCs w:val="22"/>
        </w:rPr>
        <w:t xml:space="preserve"> </w:t>
      </w:r>
      <w:r w:rsidRPr="009D6DF3">
        <w:rPr>
          <w:rFonts w:ascii="Arial" w:hAnsi="Arial" w:cs="Arial"/>
          <w:sz w:val="22"/>
          <w:szCs w:val="22"/>
        </w:rPr>
        <w:t>food produced to higher environmental standards, fish from sustainable sources, seasonal fresh food, animal welfare</w:t>
      </w:r>
      <w:r w:rsidR="009D6DF3" w:rsidRPr="009D6DF3">
        <w:rPr>
          <w:rFonts w:ascii="Arial" w:hAnsi="Arial" w:cs="Arial"/>
          <w:sz w:val="22"/>
          <w:szCs w:val="22"/>
        </w:rPr>
        <w:t xml:space="preserve"> </w:t>
      </w:r>
      <w:r w:rsidRPr="009D6DF3">
        <w:rPr>
          <w:rFonts w:ascii="Arial" w:hAnsi="Arial" w:cs="Arial"/>
          <w:sz w:val="22"/>
          <w:szCs w:val="22"/>
        </w:rPr>
        <w:t>and ethical trading considerations</w:t>
      </w:r>
    </w:p>
    <w:p w:rsidR="00000D56" w:rsidRPr="00000D56" w:rsidRDefault="00000D56" w:rsidP="005C5662">
      <w:pPr>
        <w:tabs>
          <w:tab w:val="left" w:pos="2393"/>
        </w:tabs>
        <w:rPr>
          <w:rFonts w:ascii="Arial" w:hAnsi="Arial" w:cs="Arial"/>
          <w:sz w:val="22"/>
          <w:szCs w:val="22"/>
        </w:rPr>
      </w:pPr>
    </w:p>
    <w:p w:rsidR="00000D56" w:rsidRPr="009D6DF3" w:rsidRDefault="00000D56" w:rsidP="005C5662">
      <w:pPr>
        <w:pStyle w:val="ListParagraph"/>
        <w:numPr>
          <w:ilvl w:val="0"/>
          <w:numId w:val="14"/>
        </w:numPr>
        <w:tabs>
          <w:tab w:val="left" w:pos="2393"/>
        </w:tabs>
        <w:rPr>
          <w:rFonts w:ascii="Arial" w:hAnsi="Arial" w:cs="Arial"/>
          <w:sz w:val="22"/>
          <w:szCs w:val="22"/>
        </w:rPr>
      </w:pPr>
      <w:r w:rsidRPr="009D6DF3">
        <w:rPr>
          <w:rFonts w:ascii="Arial" w:hAnsi="Arial" w:cs="Arial"/>
          <w:sz w:val="22"/>
          <w:szCs w:val="22"/>
        </w:rPr>
        <w:t xml:space="preserve">Foods </w:t>
      </w:r>
      <w:r w:rsidR="009D6DF3" w:rsidRPr="009D6DF3">
        <w:rPr>
          <w:rFonts w:ascii="Arial" w:hAnsi="Arial" w:cs="Arial"/>
          <w:sz w:val="22"/>
          <w:szCs w:val="22"/>
        </w:rPr>
        <w:t>procured and</w:t>
      </w:r>
      <w:r w:rsidRPr="009D6DF3">
        <w:rPr>
          <w:rFonts w:ascii="Arial" w:hAnsi="Arial" w:cs="Arial"/>
          <w:sz w:val="22"/>
          <w:szCs w:val="22"/>
        </w:rPr>
        <w:t xml:space="preserve"> served to higher nutritional standards – to reduce salt, saturated fat and sugar and increase consumption of fibre, fish and fruit and vegetables</w:t>
      </w:r>
    </w:p>
    <w:p w:rsidR="00000D56" w:rsidRPr="00000D56" w:rsidRDefault="00000D56" w:rsidP="005C5662">
      <w:pPr>
        <w:tabs>
          <w:tab w:val="left" w:pos="2393"/>
        </w:tabs>
        <w:rPr>
          <w:rFonts w:ascii="Arial" w:hAnsi="Arial" w:cs="Arial"/>
          <w:sz w:val="22"/>
          <w:szCs w:val="22"/>
        </w:rPr>
      </w:pPr>
    </w:p>
    <w:p w:rsidR="00000D56" w:rsidRPr="009D6DF3" w:rsidRDefault="00000D56" w:rsidP="005C5662">
      <w:pPr>
        <w:pStyle w:val="ListParagraph"/>
        <w:numPr>
          <w:ilvl w:val="0"/>
          <w:numId w:val="14"/>
        </w:numPr>
        <w:tabs>
          <w:tab w:val="left" w:pos="2393"/>
        </w:tabs>
        <w:rPr>
          <w:rFonts w:ascii="Arial" w:hAnsi="Arial" w:cs="Arial"/>
          <w:sz w:val="22"/>
          <w:szCs w:val="22"/>
        </w:rPr>
      </w:pPr>
      <w:r w:rsidRPr="009D6DF3">
        <w:rPr>
          <w:rFonts w:ascii="Arial" w:hAnsi="Arial" w:cs="Arial"/>
          <w:sz w:val="22"/>
          <w:szCs w:val="22"/>
        </w:rPr>
        <w:t>Procurement of catering operations to higher sustainability standards – including equipment, waste and energy management</w:t>
      </w:r>
    </w:p>
    <w:p w:rsidR="00000D56" w:rsidRDefault="00000D56" w:rsidP="005C5662">
      <w:pPr>
        <w:tabs>
          <w:tab w:val="left" w:pos="2393"/>
        </w:tabs>
        <w:rPr>
          <w:rFonts w:ascii="Arial" w:hAnsi="Arial" w:cs="Arial"/>
          <w:sz w:val="22"/>
          <w:szCs w:val="22"/>
        </w:rPr>
      </w:pPr>
    </w:p>
    <w:p w:rsidR="00646CFA" w:rsidRDefault="00646CFA">
      <w:pPr>
        <w:rPr>
          <w:rFonts w:ascii="Arial" w:hAnsi="Arial" w:cs="Arial"/>
          <w:sz w:val="22"/>
          <w:szCs w:val="22"/>
        </w:rPr>
      </w:pPr>
      <w:r>
        <w:rPr>
          <w:rFonts w:ascii="Arial" w:hAnsi="Arial" w:cs="Arial"/>
          <w:sz w:val="22"/>
          <w:szCs w:val="22"/>
        </w:rPr>
        <w:br w:type="page"/>
      </w:r>
    </w:p>
    <w:p w:rsidR="004468AE" w:rsidRDefault="004468AE" w:rsidP="005C5662">
      <w:pPr>
        <w:tabs>
          <w:tab w:val="left" w:pos="2393"/>
        </w:tabs>
        <w:rPr>
          <w:rFonts w:ascii="Arial" w:hAnsi="Arial" w:cs="Arial"/>
          <w:sz w:val="22"/>
          <w:szCs w:val="22"/>
        </w:rPr>
      </w:pPr>
    </w:p>
    <w:p w:rsidR="00000D56" w:rsidRDefault="00000D56" w:rsidP="005C5662">
      <w:pPr>
        <w:tabs>
          <w:tab w:val="left" w:pos="2393"/>
        </w:tabs>
        <w:rPr>
          <w:rFonts w:ascii="Arial" w:hAnsi="Arial" w:cs="Arial"/>
          <w:sz w:val="22"/>
          <w:szCs w:val="22"/>
        </w:rPr>
      </w:pPr>
    </w:p>
    <w:p w:rsidR="00537898" w:rsidRDefault="00537898" w:rsidP="005C5662">
      <w:pPr>
        <w:tabs>
          <w:tab w:val="left" w:pos="2393"/>
        </w:tabs>
        <w:rPr>
          <w:rFonts w:ascii="Arial" w:hAnsi="Arial" w:cs="Arial"/>
          <w:sz w:val="22"/>
          <w:szCs w:val="22"/>
        </w:rPr>
      </w:pPr>
      <w:r w:rsidRPr="00D04810">
        <w:rPr>
          <w:noProof/>
          <w:color w:val="000000" w:themeColor="text1"/>
          <w:lang w:val="en-GB" w:eastAsia="en-GB"/>
        </w:rPr>
        <w:drawing>
          <wp:anchor distT="0" distB="0" distL="114300" distR="114300" simplePos="0" relativeHeight="251662336" behindDoc="0" locked="0" layoutInCell="1" allowOverlap="1" wp14:anchorId="749A2CA4" wp14:editId="24715590">
            <wp:simplePos x="0" y="0"/>
            <wp:positionH relativeFrom="column">
              <wp:posOffset>2514600</wp:posOffset>
            </wp:positionH>
            <wp:positionV relativeFrom="paragraph">
              <wp:posOffset>-228600</wp:posOffset>
            </wp:positionV>
            <wp:extent cx="3905250" cy="431800"/>
            <wp:effectExtent l="0" t="0" r="6350" b="0"/>
            <wp:wrapNone/>
            <wp:docPr id="9" name="Picture 9" descr="https://www.stgeorges.nhs.uk/wp-content/uploads/2015/03/St-Georges-University-Hospitals150dpiC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tgeorges.nhs.uk/wp-content/uploads/2015/03/St-Georges-University-Hospitals150dpiCol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05250" cy="4318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537898" w:rsidRDefault="00537898" w:rsidP="004468AE">
      <w:pPr>
        <w:tabs>
          <w:tab w:val="left" w:pos="2393"/>
        </w:tabs>
        <w:rPr>
          <w:rFonts w:ascii="Arial" w:hAnsi="Arial" w:cs="Arial"/>
          <w:b/>
          <w:sz w:val="40"/>
          <w:szCs w:val="40"/>
        </w:rPr>
      </w:pPr>
    </w:p>
    <w:p w:rsidR="004468AE" w:rsidRPr="0028233E" w:rsidRDefault="004468AE" w:rsidP="004468AE">
      <w:pPr>
        <w:tabs>
          <w:tab w:val="left" w:pos="2393"/>
        </w:tabs>
        <w:rPr>
          <w:rFonts w:ascii="Arial" w:hAnsi="Arial" w:cs="Arial"/>
          <w:b/>
          <w:sz w:val="40"/>
          <w:szCs w:val="40"/>
        </w:rPr>
      </w:pPr>
      <w:r w:rsidRPr="0028233E">
        <w:rPr>
          <w:rFonts w:ascii="Arial" w:hAnsi="Arial" w:cs="Arial"/>
          <w:b/>
          <w:sz w:val="40"/>
          <w:szCs w:val="40"/>
        </w:rPr>
        <w:t>Nutrition and Hydration Charter</w:t>
      </w:r>
    </w:p>
    <w:p w:rsidR="004468AE" w:rsidRPr="0028233E" w:rsidRDefault="00646CFA" w:rsidP="004468AE">
      <w:pPr>
        <w:tabs>
          <w:tab w:val="left" w:pos="2393"/>
        </w:tabs>
        <w:rPr>
          <w:rFonts w:ascii="Arial" w:hAnsi="Arial" w:cs="Arial"/>
          <w:b/>
          <w:sz w:val="40"/>
          <w:szCs w:val="40"/>
        </w:rPr>
      </w:pPr>
      <w:r>
        <w:rPr>
          <w:rFonts w:ascii="Arial" w:hAnsi="Arial" w:cs="Arial"/>
          <w:b/>
          <w:sz w:val="40"/>
          <w:szCs w:val="40"/>
        </w:rPr>
        <w:t>March 2016</w:t>
      </w:r>
    </w:p>
    <w:p w:rsidR="004468AE" w:rsidRPr="004468AE" w:rsidRDefault="004468AE" w:rsidP="004468AE">
      <w:pPr>
        <w:tabs>
          <w:tab w:val="left" w:pos="2393"/>
        </w:tabs>
        <w:rPr>
          <w:rFonts w:ascii="Arial" w:hAnsi="Arial" w:cs="Arial"/>
          <w:sz w:val="22"/>
          <w:szCs w:val="22"/>
        </w:rPr>
      </w:pPr>
    </w:p>
    <w:p w:rsidR="004468AE" w:rsidRPr="004468AE" w:rsidRDefault="004468AE" w:rsidP="004468AE">
      <w:pPr>
        <w:tabs>
          <w:tab w:val="left" w:pos="2393"/>
        </w:tabs>
        <w:rPr>
          <w:rFonts w:ascii="Arial" w:hAnsi="Arial" w:cs="Arial"/>
          <w:sz w:val="22"/>
          <w:szCs w:val="22"/>
        </w:rPr>
      </w:pPr>
      <w:r w:rsidRPr="004468AE">
        <w:rPr>
          <w:rFonts w:ascii="Arial" w:hAnsi="Arial" w:cs="Arial"/>
          <w:sz w:val="22"/>
          <w:szCs w:val="22"/>
        </w:rPr>
        <w:t xml:space="preserve">Our vision of nutrition and hydration is an important part of quality care, experience and safety improvement in health and social care settings. As signatories to this food charter, we commit to work in partnership towards a service where avoidable malnutrition related illnesses are eradicated based on these principles: </w:t>
      </w:r>
    </w:p>
    <w:p w:rsidR="004468AE" w:rsidRPr="004468AE" w:rsidRDefault="004468AE" w:rsidP="004468AE">
      <w:pPr>
        <w:tabs>
          <w:tab w:val="left" w:pos="2393"/>
        </w:tabs>
        <w:rPr>
          <w:rFonts w:ascii="Arial" w:hAnsi="Arial" w:cs="Arial"/>
          <w:sz w:val="22"/>
          <w:szCs w:val="22"/>
        </w:rPr>
      </w:pPr>
    </w:p>
    <w:p w:rsidR="004468AE" w:rsidRPr="0028233E" w:rsidRDefault="004468AE" w:rsidP="004468AE">
      <w:pPr>
        <w:tabs>
          <w:tab w:val="left" w:pos="2393"/>
        </w:tabs>
        <w:rPr>
          <w:rFonts w:ascii="Arial" w:hAnsi="Arial" w:cs="Arial"/>
          <w:b/>
          <w:sz w:val="22"/>
          <w:szCs w:val="22"/>
        </w:rPr>
      </w:pPr>
      <w:r w:rsidRPr="0028233E">
        <w:rPr>
          <w:rFonts w:ascii="Arial" w:hAnsi="Arial" w:cs="Arial"/>
          <w:b/>
          <w:sz w:val="22"/>
          <w:szCs w:val="22"/>
        </w:rPr>
        <w:t>We support health improvements through our commitment to provide:</w:t>
      </w:r>
    </w:p>
    <w:p w:rsidR="004468AE" w:rsidRPr="0028233E" w:rsidRDefault="004468AE" w:rsidP="0028233E">
      <w:pPr>
        <w:pStyle w:val="ListParagraph"/>
        <w:numPr>
          <w:ilvl w:val="0"/>
          <w:numId w:val="15"/>
        </w:numPr>
        <w:tabs>
          <w:tab w:val="left" w:pos="2393"/>
        </w:tabs>
        <w:rPr>
          <w:rFonts w:ascii="Arial" w:hAnsi="Arial" w:cs="Arial"/>
          <w:sz w:val="22"/>
          <w:szCs w:val="22"/>
        </w:rPr>
      </w:pPr>
      <w:r w:rsidRPr="0028233E">
        <w:rPr>
          <w:rFonts w:ascii="Arial" w:hAnsi="Arial" w:cs="Arial"/>
          <w:sz w:val="22"/>
          <w:szCs w:val="22"/>
        </w:rPr>
        <w:t>Nutritious food and drink - an essential component of</w:t>
      </w:r>
      <w:r w:rsidR="0028233E">
        <w:rPr>
          <w:rFonts w:ascii="Arial" w:hAnsi="Arial" w:cs="Arial"/>
          <w:sz w:val="22"/>
          <w:szCs w:val="22"/>
        </w:rPr>
        <w:t xml:space="preserve"> physical and mental well being.</w:t>
      </w:r>
    </w:p>
    <w:p w:rsidR="004468AE" w:rsidRPr="0028233E" w:rsidRDefault="004468AE" w:rsidP="0028233E">
      <w:pPr>
        <w:pStyle w:val="ListParagraph"/>
        <w:numPr>
          <w:ilvl w:val="0"/>
          <w:numId w:val="15"/>
        </w:numPr>
        <w:tabs>
          <w:tab w:val="left" w:pos="2393"/>
        </w:tabs>
        <w:rPr>
          <w:rFonts w:ascii="Arial" w:hAnsi="Arial" w:cs="Arial"/>
          <w:sz w:val="22"/>
          <w:szCs w:val="22"/>
        </w:rPr>
      </w:pPr>
      <w:r w:rsidRPr="0028233E">
        <w:rPr>
          <w:rFonts w:ascii="Arial" w:hAnsi="Arial" w:cs="Arial"/>
          <w:sz w:val="22"/>
          <w:szCs w:val="22"/>
        </w:rPr>
        <w:t>Access to nutritious and safe food in every health and social care setting, including hospitals, community, re</w:t>
      </w:r>
      <w:r w:rsidR="0028233E">
        <w:rPr>
          <w:rFonts w:ascii="Arial" w:hAnsi="Arial" w:cs="Arial"/>
          <w:sz w:val="22"/>
          <w:szCs w:val="22"/>
        </w:rPr>
        <w:t>sidential and day care services.</w:t>
      </w:r>
    </w:p>
    <w:p w:rsidR="004468AE" w:rsidRPr="0028233E" w:rsidRDefault="004468AE" w:rsidP="0028233E">
      <w:pPr>
        <w:pStyle w:val="ListParagraph"/>
        <w:numPr>
          <w:ilvl w:val="0"/>
          <w:numId w:val="15"/>
        </w:numPr>
        <w:tabs>
          <w:tab w:val="left" w:pos="2393"/>
        </w:tabs>
        <w:rPr>
          <w:rFonts w:ascii="Arial" w:hAnsi="Arial" w:cs="Arial"/>
          <w:sz w:val="22"/>
          <w:szCs w:val="22"/>
        </w:rPr>
      </w:pPr>
      <w:r w:rsidRPr="0028233E">
        <w:rPr>
          <w:rFonts w:ascii="Arial" w:hAnsi="Arial" w:cs="Arial"/>
          <w:sz w:val="22"/>
          <w:szCs w:val="22"/>
        </w:rPr>
        <w:t xml:space="preserve">Protect Mealtimes, to ensure mealtimes become an integral part of the care provided by the service and are not unnecessarily interrupted. </w:t>
      </w:r>
    </w:p>
    <w:p w:rsidR="004468AE" w:rsidRPr="004468AE" w:rsidRDefault="004468AE" w:rsidP="004468AE">
      <w:pPr>
        <w:tabs>
          <w:tab w:val="left" w:pos="2393"/>
        </w:tabs>
        <w:rPr>
          <w:rFonts w:ascii="Arial" w:hAnsi="Arial" w:cs="Arial"/>
          <w:sz w:val="22"/>
          <w:szCs w:val="22"/>
        </w:rPr>
      </w:pPr>
    </w:p>
    <w:p w:rsidR="004468AE" w:rsidRPr="0028233E" w:rsidRDefault="004468AE" w:rsidP="004468AE">
      <w:pPr>
        <w:tabs>
          <w:tab w:val="left" w:pos="2393"/>
        </w:tabs>
        <w:rPr>
          <w:rFonts w:ascii="Arial" w:hAnsi="Arial" w:cs="Arial"/>
          <w:b/>
          <w:sz w:val="22"/>
          <w:szCs w:val="22"/>
        </w:rPr>
      </w:pPr>
      <w:r w:rsidRPr="0028233E">
        <w:rPr>
          <w:rFonts w:ascii="Arial" w:hAnsi="Arial" w:cs="Arial"/>
          <w:b/>
          <w:sz w:val="22"/>
          <w:szCs w:val="22"/>
        </w:rPr>
        <w:t>We support education and training through:</w:t>
      </w:r>
    </w:p>
    <w:p w:rsidR="004468AE" w:rsidRPr="0028233E" w:rsidRDefault="004468AE" w:rsidP="0028233E">
      <w:pPr>
        <w:pStyle w:val="ListParagraph"/>
        <w:numPr>
          <w:ilvl w:val="0"/>
          <w:numId w:val="16"/>
        </w:numPr>
        <w:tabs>
          <w:tab w:val="left" w:pos="2393"/>
        </w:tabs>
        <w:rPr>
          <w:rFonts w:ascii="Arial" w:hAnsi="Arial" w:cs="Arial"/>
          <w:sz w:val="22"/>
          <w:szCs w:val="22"/>
        </w:rPr>
      </w:pPr>
      <w:r w:rsidRPr="0028233E">
        <w:rPr>
          <w:rFonts w:ascii="Arial" w:hAnsi="Arial" w:cs="Arial"/>
          <w:sz w:val="22"/>
          <w:szCs w:val="22"/>
        </w:rPr>
        <w:t>Nutrition &amp; Hydration promotion strategies that encourage and improve the health and inde</w:t>
      </w:r>
      <w:r w:rsidR="0028233E">
        <w:rPr>
          <w:rFonts w:ascii="Arial" w:hAnsi="Arial" w:cs="Arial"/>
          <w:sz w:val="22"/>
          <w:szCs w:val="22"/>
        </w:rPr>
        <w:t>pendence of the services’ users.</w:t>
      </w:r>
    </w:p>
    <w:p w:rsidR="004468AE" w:rsidRPr="0028233E" w:rsidRDefault="004468AE" w:rsidP="0028233E">
      <w:pPr>
        <w:pStyle w:val="ListParagraph"/>
        <w:numPr>
          <w:ilvl w:val="0"/>
          <w:numId w:val="16"/>
        </w:numPr>
        <w:tabs>
          <w:tab w:val="left" w:pos="2393"/>
        </w:tabs>
        <w:rPr>
          <w:rFonts w:ascii="Arial" w:hAnsi="Arial" w:cs="Arial"/>
          <w:sz w:val="22"/>
          <w:szCs w:val="22"/>
        </w:rPr>
      </w:pPr>
      <w:r w:rsidRPr="0028233E">
        <w:rPr>
          <w:rFonts w:ascii="Arial" w:hAnsi="Arial" w:cs="Arial"/>
          <w:sz w:val="22"/>
          <w:szCs w:val="22"/>
        </w:rPr>
        <w:t xml:space="preserve">Supporting Continued Education and Professional Development opportunities for all staff / volunteers to further enhance their knowledge and application of </w:t>
      </w:r>
      <w:r w:rsidR="0028233E">
        <w:rPr>
          <w:rFonts w:ascii="Arial" w:hAnsi="Arial" w:cs="Arial"/>
          <w:sz w:val="22"/>
          <w:szCs w:val="22"/>
        </w:rPr>
        <w:t>good nutritional care practices.</w:t>
      </w:r>
    </w:p>
    <w:p w:rsidR="004468AE" w:rsidRPr="004468AE" w:rsidRDefault="004468AE" w:rsidP="004468AE">
      <w:pPr>
        <w:tabs>
          <w:tab w:val="left" w:pos="2393"/>
        </w:tabs>
        <w:rPr>
          <w:rFonts w:ascii="Arial" w:hAnsi="Arial" w:cs="Arial"/>
          <w:sz w:val="22"/>
          <w:szCs w:val="22"/>
        </w:rPr>
      </w:pPr>
    </w:p>
    <w:p w:rsidR="004468AE" w:rsidRPr="0028233E" w:rsidRDefault="004468AE" w:rsidP="004468AE">
      <w:pPr>
        <w:tabs>
          <w:tab w:val="left" w:pos="2393"/>
        </w:tabs>
        <w:rPr>
          <w:rFonts w:ascii="Arial" w:hAnsi="Arial" w:cs="Arial"/>
          <w:b/>
          <w:sz w:val="22"/>
          <w:szCs w:val="22"/>
        </w:rPr>
      </w:pPr>
      <w:r w:rsidRPr="0028233E">
        <w:rPr>
          <w:rFonts w:ascii="Arial" w:hAnsi="Arial" w:cs="Arial"/>
          <w:b/>
          <w:sz w:val="22"/>
          <w:szCs w:val="22"/>
        </w:rPr>
        <w:t>We support service development through:</w:t>
      </w:r>
    </w:p>
    <w:p w:rsidR="004468AE" w:rsidRPr="0028233E" w:rsidRDefault="004468AE" w:rsidP="0028233E">
      <w:pPr>
        <w:pStyle w:val="ListParagraph"/>
        <w:numPr>
          <w:ilvl w:val="0"/>
          <w:numId w:val="17"/>
        </w:numPr>
        <w:tabs>
          <w:tab w:val="left" w:pos="2393"/>
        </w:tabs>
        <w:rPr>
          <w:rFonts w:ascii="Arial" w:hAnsi="Arial" w:cs="Arial"/>
          <w:sz w:val="22"/>
          <w:szCs w:val="22"/>
        </w:rPr>
      </w:pPr>
      <w:r w:rsidRPr="0028233E">
        <w:rPr>
          <w:rFonts w:ascii="Arial" w:hAnsi="Arial" w:cs="Arial"/>
          <w:sz w:val="22"/>
          <w:szCs w:val="22"/>
        </w:rPr>
        <w:t>The principles of the 10 Key Characteristics for Good Nutritional Care and the development of action plans to furthe</w:t>
      </w:r>
      <w:r w:rsidR="0028233E">
        <w:rPr>
          <w:rFonts w:ascii="Arial" w:hAnsi="Arial" w:cs="Arial"/>
          <w:sz w:val="22"/>
          <w:szCs w:val="22"/>
        </w:rPr>
        <w:t xml:space="preserve">r </w:t>
      </w:r>
      <w:r w:rsidR="00537898">
        <w:rPr>
          <w:rFonts w:ascii="Arial" w:hAnsi="Arial" w:cs="Arial"/>
          <w:sz w:val="22"/>
          <w:szCs w:val="22"/>
        </w:rPr>
        <w:t>embed</w:t>
      </w:r>
      <w:r w:rsidR="0028233E">
        <w:rPr>
          <w:rFonts w:ascii="Arial" w:hAnsi="Arial" w:cs="Arial"/>
          <w:sz w:val="22"/>
          <w:szCs w:val="22"/>
        </w:rPr>
        <w:t xml:space="preserve"> these in our service.</w:t>
      </w:r>
    </w:p>
    <w:p w:rsidR="004468AE" w:rsidRPr="0028233E" w:rsidRDefault="004468AE" w:rsidP="0028233E">
      <w:pPr>
        <w:pStyle w:val="ListParagraph"/>
        <w:numPr>
          <w:ilvl w:val="0"/>
          <w:numId w:val="17"/>
        </w:numPr>
        <w:tabs>
          <w:tab w:val="left" w:pos="2393"/>
        </w:tabs>
        <w:rPr>
          <w:rFonts w:ascii="Arial" w:hAnsi="Arial" w:cs="Arial"/>
          <w:sz w:val="22"/>
          <w:szCs w:val="22"/>
        </w:rPr>
      </w:pPr>
      <w:r w:rsidRPr="0028233E">
        <w:rPr>
          <w:rFonts w:ascii="Arial" w:hAnsi="Arial" w:cs="Arial"/>
          <w:sz w:val="22"/>
          <w:szCs w:val="22"/>
        </w:rPr>
        <w:t>The creation and introduction of Nutrition Advocates / Champions for our health or social care setting, to continuously promote an</w:t>
      </w:r>
      <w:r w:rsidR="0028233E">
        <w:rPr>
          <w:rFonts w:ascii="Arial" w:hAnsi="Arial" w:cs="Arial"/>
          <w:sz w:val="22"/>
          <w:szCs w:val="22"/>
        </w:rPr>
        <w:t>d enhance good nutritional care.</w:t>
      </w:r>
    </w:p>
    <w:p w:rsidR="004468AE" w:rsidRPr="0028233E" w:rsidRDefault="004468AE" w:rsidP="0028233E">
      <w:pPr>
        <w:pStyle w:val="ListParagraph"/>
        <w:numPr>
          <w:ilvl w:val="0"/>
          <w:numId w:val="17"/>
        </w:numPr>
        <w:tabs>
          <w:tab w:val="left" w:pos="2393"/>
        </w:tabs>
        <w:rPr>
          <w:rFonts w:ascii="Arial" w:hAnsi="Arial" w:cs="Arial"/>
          <w:sz w:val="22"/>
          <w:szCs w:val="22"/>
        </w:rPr>
      </w:pPr>
      <w:r w:rsidRPr="0028233E">
        <w:rPr>
          <w:rFonts w:ascii="Arial" w:hAnsi="Arial" w:cs="Arial"/>
          <w:sz w:val="22"/>
          <w:szCs w:val="22"/>
        </w:rPr>
        <w:t>The introduction of industry led minimum standards for go</w:t>
      </w:r>
      <w:r w:rsidR="0028233E">
        <w:rPr>
          <w:rFonts w:ascii="Arial" w:hAnsi="Arial" w:cs="Arial"/>
          <w:sz w:val="22"/>
          <w:szCs w:val="22"/>
        </w:rPr>
        <w:t>od nutrition in the our service.</w:t>
      </w:r>
    </w:p>
    <w:p w:rsidR="004468AE" w:rsidRPr="004468AE" w:rsidRDefault="004468AE" w:rsidP="004468AE">
      <w:pPr>
        <w:tabs>
          <w:tab w:val="left" w:pos="2393"/>
        </w:tabs>
        <w:rPr>
          <w:rFonts w:ascii="Arial" w:hAnsi="Arial" w:cs="Arial"/>
          <w:sz w:val="22"/>
          <w:szCs w:val="22"/>
        </w:rPr>
      </w:pPr>
    </w:p>
    <w:p w:rsidR="004468AE" w:rsidRPr="0028233E" w:rsidRDefault="004468AE" w:rsidP="004468AE">
      <w:pPr>
        <w:tabs>
          <w:tab w:val="left" w:pos="2393"/>
        </w:tabs>
        <w:rPr>
          <w:rFonts w:ascii="Arial" w:hAnsi="Arial" w:cs="Arial"/>
          <w:b/>
          <w:sz w:val="22"/>
          <w:szCs w:val="22"/>
        </w:rPr>
      </w:pPr>
      <w:r w:rsidRPr="0028233E">
        <w:rPr>
          <w:rFonts w:ascii="Arial" w:hAnsi="Arial" w:cs="Arial"/>
          <w:b/>
          <w:sz w:val="22"/>
          <w:szCs w:val="22"/>
        </w:rPr>
        <w:t>We support service promotion through:</w:t>
      </w:r>
    </w:p>
    <w:p w:rsidR="004468AE" w:rsidRPr="0028233E" w:rsidRDefault="004468AE" w:rsidP="0028233E">
      <w:pPr>
        <w:pStyle w:val="ListParagraph"/>
        <w:numPr>
          <w:ilvl w:val="0"/>
          <w:numId w:val="18"/>
        </w:numPr>
        <w:tabs>
          <w:tab w:val="left" w:pos="2393"/>
        </w:tabs>
        <w:rPr>
          <w:rFonts w:ascii="Arial" w:hAnsi="Arial" w:cs="Arial"/>
          <w:sz w:val="22"/>
          <w:szCs w:val="22"/>
        </w:rPr>
      </w:pPr>
      <w:r w:rsidRPr="0028233E">
        <w:rPr>
          <w:rFonts w:ascii="Arial" w:hAnsi="Arial" w:cs="Arial"/>
          <w:sz w:val="22"/>
          <w:szCs w:val="22"/>
        </w:rPr>
        <w:t>Nutrition and Hydration Week and other industry init</w:t>
      </w:r>
      <w:r w:rsidR="0028233E">
        <w:rPr>
          <w:rFonts w:ascii="Arial" w:hAnsi="Arial" w:cs="Arial"/>
          <w:sz w:val="22"/>
          <w:szCs w:val="22"/>
        </w:rPr>
        <w:t>iatives to promote our service.</w:t>
      </w:r>
    </w:p>
    <w:p w:rsidR="004468AE" w:rsidRPr="0028233E" w:rsidRDefault="004468AE" w:rsidP="0028233E">
      <w:pPr>
        <w:pStyle w:val="ListParagraph"/>
        <w:numPr>
          <w:ilvl w:val="0"/>
          <w:numId w:val="18"/>
        </w:numPr>
        <w:tabs>
          <w:tab w:val="left" w:pos="2393"/>
        </w:tabs>
        <w:rPr>
          <w:rFonts w:ascii="Arial" w:hAnsi="Arial" w:cs="Arial"/>
          <w:sz w:val="22"/>
          <w:szCs w:val="22"/>
        </w:rPr>
      </w:pPr>
      <w:r w:rsidRPr="0028233E">
        <w:rPr>
          <w:rFonts w:ascii="Arial" w:hAnsi="Arial" w:cs="Arial"/>
          <w:sz w:val="22"/>
          <w:szCs w:val="22"/>
        </w:rPr>
        <w:t>The highlighting and promotion of good nu</w:t>
      </w:r>
      <w:r w:rsidR="0028233E">
        <w:rPr>
          <w:rFonts w:ascii="Arial" w:hAnsi="Arial" w:cs="Arial"/>
          <w:sz w:val="22"/>
          <w:szCs w:val="22"/>
        </w:rPr>
        <w:t>trition and hydration practices.</w:t>
      </w:r>
    </w:p>
    <w:p w:rsidR="004468AE" w:rsidRPr="0028233E" w:rsidRDefault="0028233E" w:rsidP="0028233E">
      <w:pPr>
        <w:pStyle w:val="ListParagraph"/>
        <w:numPr>
          <w:ilvl w:val="0"/>
          <w:numId w:val="18"/>
        </w:numPr>
        <w:tabs>
          <w:tab w:val="left" w:pos="2393"/>
        </w:tabs>
        <w:rPr>
          <w:rFonts w:ascii="Arial" w:hAnsi="Arial" w:cs="Arial"/>
          <w:sz w:val="22"/>
          <w:szCs w:val="22"/>
        </w:rPr>
      </w:pPr>
      <w:r>
        <w:rPr>
          <w:rFonts w:ascii="Arial" w:hAnsi="Arial" w:cs="Arial"/>
          <w:sz w:val="22"/>
          <w:szCs w:val="22"/>
        </w:rPr>
        <w:t>The sharing of good practices.</w:t>
      </w:r>
    </w:p>
    <w:p w:rsidR="004468AE" w:rsidRPr="004468AE" w:rsidRDefault="004468AE" w:rsidP="004468AE">
      <w:pPr>
        <w:tabs>
          <w:tab w:val="left" w:pos="2393"/>
        </w:tabs>
        <w:rPr>
          <w:rFonts w:ascii="Arial" w:hAnsi="Arial" w:cs="Arial"/>
          <w:sz w:val="22"/>
          <w:szCs w:val="22"/>
        </w:rPr>
      </w:pPr>
    </w:p>
    <w:p w:rsidR="004468AE" w:rsidRPr="0028233E" w:rsidRDefault="004468AE" w:rsidP="004468AE">
      <w:pPr>
        <w:tabs>
          <w:tab w:val="left" w:pos="2393"/>
        </w:tabs>
        <w:rPr>
          <w:rFonts w:ascii="Arial" w:hAnsi="Arial" w:cs="Arial"/>
          <w:b/>
          <w:sz w:val="22"/>
          <w:szCs w:val="22"/>
        </w:rPr>
      </w:pPr>
      <w:r w:rsidRPr="0028233E">
        <w:rPr>
          <w:rFonts w:ascii="Arial" w:hAnsi="Arial" w:cs="Arial"/>
          <w:b/>
          <w:sz w:val="22"/>
          <w:szCs w:val="22"/>
        </w:rPr>
        <w:t>We support diverse culture through:</w:t>
      </w:r>
    </w:p>
    <w:p w:rsidR="004468AE" w:rsidRDefault="004468AE" w:rsidP="0028233E">
      <w:pPr>
        <w:pStyle w:val="ListParagraph"/>
        <w:numPr>
          <w:ilvl w:val="0"/>
          <w:numId w:val="19"/>
        </w:numPr>
        <w:tabs>
          <w:tab w:val="left" w:pos="2393"/>
        </w:tabs>
        <w:rPr>
          <w:rFonts w:ascii="Arial" w:hAnsi="Arial" w:cs="Arial"/>
          <w:sz w:val="22"/>
          <w:szCs w:val="22"/>
        </w:rPr>
      </w:pPr>
      <w:r w:rsidRPr="0028233E">
        <w:rPr>
          <w:rFonts w:ascii="Arial" w:hAnsi="Arial" w:cs="Arial"/>
          <w:sz w:val="22"/>
          <w:szCs w:val="22"/>
        </w:rPr>
        <w:t>Opportunities to celebrate and promote traditio</w:t>
      </w:r>
      <w:r w:rsidR="0028233E">
        <w:rPr>
          <w:rFonts w:ascii="Arial" w:hAnsi="Arial" w:cs="Arial"/>
          <w:sz w:val="22"/>
          <w:szCs w:val="22"/>
        </w:rPr>
        <w:t>nal and cultural food diversity.</w:t>
      </w:r>
    </w:p>
    <w:p w:rsidR="0028233E" w:rsidRDefault="0028233E" w:rsidP="0028233E">
      <w:pPr>
        <w:tabs>
          <w:tab w:val="left" w:pos="2393"/>
        </w:tabs>
        <w:rPr>
          <w:rFonts w:ascii="Arial" w:hAnsi="Arial" w:cs="Arial"/>
          <w:sz w:val="22"/>
          <w:szCs w:val="22"/>
        </w:rPr>
      </w:pPr>
    </w:p>
    <w:tbl>
      <w:tblPr>
        <w:tblStyle w:val="TableGrid"/>
        <w:tblW w:w="100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5"/>
        <w:gridCol w:w="3335"/>
        <w:gridCol w:w="3335"/>
      </w:tblGrid>
      <w:tr w:rsidR="00537898" w:rsidTr="00537898">
        <w:trPr>
          <w:trHeight w:val="846"/>
        </w:trPr>
        <w:tc>
          <w:tcPr>
            <w:tcW w:w="3335" w:type="dxa"/>
          </w:tcPr>
          <w:p w:rsidR="00537898" w:rsidRDefault="00537898" w:rsidP="00537898">
            <w:pPr>
              <w:pStyle w:val="BodyText"/>
              <w:contextualSpacing/>
              <w:rPr>
                <w:rFonts w:ascii="Arial" w:hAnsi="Arial" w:cs="Arial"/>
                <w:b/>
                <w:color w:val="000000" w:themeColor="text1"/>
                <w:w w:val="111"/>
                <w:sz w:val="22"/>
                <w:szCs w:val="22"/>
              </w:rPr>
            </w:pPr>
          </w:p>
          <w:p w:rsidR="00537898" w:rsidRPr="0028233E" w:rsidRDefault="00646CFA" w:rsidP="00537898">
            <w:pPr>
              <w:pStyle w:val="BodyText"/>
              <w:contextualSpacing/>
              <w:rPr>
                <w:rFonts w:ascii="Arial" w:hAnsi="Arial" w:cs="Arial"/>
                <w:b/>
                <w:color w:val="000000" w:themeColor="text1"/>
                <w:w w:val="111"/>
                <w:sz w:val="22"/>
                <w:szCs w:val="22"/>
              </w:rPr>
            </w:pPr>
            <w:r>
              <w:rPr>
                <w:rFonts w:ascii="Arial" w:hAnsi="Arial" w:cs="Arial"/>
                <w:b/>
                <w:color w:val="000000" w:themeColor="text1"/>
                <w:w w:val="111"/>
                <w:sz w:val="22"/>
                <w:szCs w:val="22"/>
              </w:rPr>
              <w:t>Simon McKenzie</w:t>
            </w:r>
          </w:p>
          <w:p w:rsidR="00537898" w:rsidRPr="0028233E" w:rsidRDefault="00537898" w:rsidP="0028233E">
            <w:pPr>
              <w:pStyle w:val="BodyText"/>
              <w:contextualSpacing/>
              <w:rPr>
                <w:rFonts w:ascii="Arial" w:hAnsi="Arial" w:cs="Arial"/>
                <w:color w:val="000000" w:themeColor="text1"/>
                <w:w w:val="111"/>
                <w:sz w:val="22"/>
                <w:szCs w:val="22"/>
              </w:rPr>
            </w:pPr>
            <w:r w:rsidRPr="0028233E">
              <w:rPr>
                <w:rFonts w:ascii="Arial" w:hAnsi="Arial" w:cs="Arial"/>
                <w:color w:val="000000" w:themeColor="text1"/>
                <w:w w:val="111"/>
                <w:sz w:val="22"/>
                <w:szCs w:val="22"/>
              </w:rPr>
              <w:t xml:space="preserve">Chief </w:t>
            </w:r>
            <w:r>
              <w:rPr>
                <w:rFonts w:ascii="Arial" w:hAnsi="Arial" w:cs="Arial"/>
                <w:color w:val="000000" w:themeColor="text1"/>
                <w:w w:val="111"/>
                <w:sz w:val="22"/>
                <w:szCs w:val="22"/>
              </w:rPr>
              <w:t>Executive</w:t>
            </w:r>
          </w:p>
        </w:tc>
        <w:tc>
          <w:tcPr>
            <w:tcW w:w="3335" w:type="dxa"/>
          </w:tcPr>
          <w:p w:rsidR="00537898" w:rsidRPr="0028233E" w:rsidRDefault="00537898" w:rsidP="0028233E">
            <w:pPr>
              <w:pStyle w:val="BodyText"/>
              <w:contextualSpacing/>
              <w:rPr>
                <w:rFonts w:ascii="Arial" w:hAnsi="Arial" w:cs="Arial"/>
                <w:color w:val="000000" w:themeColor="text1"/>
                <w:w w:val="111"/>
                <w:sz w:val="22"/>
                <w:szCs w:val="22"/>
              </w:rPr>
            </w:pPr>
          </w:p>
          <w:p w:rsidR="00537898" w:rsidRPr="0028233E" w:rsidRDefault="00537898" w:rsidP="0028233E">
            <w:pPr>
              <w:pStyle w:val="BodyText"/>
              <w:contextualSpacing/>
              <w:rPr>
                <w:rFonts w:ascii="Arial" w:hAnsi="Arial" w:cs="Arial"/>
                <w:b/>
                <w:color w:val="000000" w:themeColor="text1"/>
                <w:w w:val="111"/>
                <w:sz w:val="22"/>
                <w:szCs w:val="22"/>
              </w:rPr>
            </w:pPr>
            <w:r w:rsidRPr="0028233E">
              <w:rPr>
                <w:rFonts w:ascii="Arial" w:hAnsi="Arial" w:cs="Arial"/>
                <w:b/>
                <w:color w:val="000000" w:themeColor="text1"/>
                <w:w w:val="111"/>
                <w:sz w:val="22"/>
                <w:szCs w:val="22"/>
              </w:rPr>
              <w:t xml:space="preserve">Jennie Hall </w:t>
            </w:r>
          </w:p>
          <w:p w:rsidR="00537898" w:rsidRPr="0028233E" w:rsidRDefault="00537898" w:rsidP="0028233E">
            <w:pPr>
              <w:pStyle w:val="BodyText"/>
              <w:contextualSpacing/>
              <w:rPr>
                <w:rFonts w:ascii="Arial" w:hAnsi="Arial" w:cs="Arial"/>
                <w:color w:val="000000" w:themeColor="text1"/>
                <w:w w:val="111"/>
                <w:sz w:val="22"/>
                <w:szCs w:val="22"/>
              </w:rPr>
            </w:pPr>
            <w:r w:rsidRPr="0028233E">
              <w:rPr>
                <w:rFonts w:ascii="Arial" w:hAnsi="Arial" w:cs="Arial"/>
                <w:color w:val="000000" w:themeColor="text1"/>
                <w:w w:val="111"/>
                <w:sz w:val="22"/>
                <w:szCs w:val="22"/>
              </w:rPr>
              <w:t>Chief Nurse</w:t>
            </w:r>
          </w:p>
          <w:p w:rsidR="00537898" w:rsidRPr="0028233E" w:rsidRDefault="00537898" w:rsidP="0028233E">
            <w:pPr>
              <w:pStyle w:val="BodyText"/>
              <w:contextualSpacing/>
              <w:rPr>
                <w:rFonts w:ascii="Arial" w:hAnsi="Arial" w:cs="Arial"/>
                <w:color w:val="000000" w:themeColor="text1"/>
                <w:w w:val="111"/>
                <w:sz w:val="22"/>
                <w:szCs w:val="22"/>
              </w:rPr>
            </w:pPr>
          </w:p>
          <w:p w:rsidR="00537898" w:rsidRPr="0028233E" w:rsidRDefault="00537898" w:rsidP="0028233E">
            <w:pPr>
              <w:pStyle w:val="BodyText"/>
              <w:contextualSpacing/>
              <w:rPr>
                <w:rFonts w:ascii="Arial" w:hAnsi="Arial" w:cs="Arial"/>
                <w:color w:val="000000" w:themeColor="text1"/>
                <w:w w:val="111"/>
                <w:sz w:val="22"/>
                <w:szCs w:val="22"/>
              </w:rPr>
            </w:pPr>
          </w:p>
        </w:tc>
        <w:tc>
          <w:tcPr>
            <w:tcW w:w="3335" w:type="dxa"/>
          </w:tcPr>
          <w:p w:rsidR="00537898" w:rsidRPr="0028233E" w:rsidRDefault="00537898" w:rsidP="0028233E">
            <w:pPr>
              <w:pStyle w:val="BodyText"/>
              <w:contextualSpacing/>
              <w:rPr>
                <w:rFonts w:ascii="Arial" w:hAnsi="Arial" w:cs="Arial"/>
                <w:color w:val="000000" w:themeColor="text1"/>
                <w:w w:val="111"/>
                <w:sz w:val="22"/>
                <w:szCs w:val="22"/>
              </w:rPr>
            </w:pPr>
          </w:p>
          <w:p w:rsidR="00537898" w:rsidRPr="0028233E" w:rsidRDefault="00646CFA" w:rsidP="0028233E">
            <w:pPr>
              <w:pStyle w:val="BodyText"/>
              <w:contextualSpacing/>
              <w:rPr>
                <w:rFonts w:ascii="Arial" w:hAnsi="Arial" w:cs="Arial"/>
                <w:b/>
                <w:color w:val="000000" w:themeColor="text1"/>
                <w:w w:val="111"/>
                <w:sz w:val="22"/>
                <w:szCs w:val="22"/>
              </w:rPr>
            </w:pPr>
            <w:r>
              <w:rPr>
                <w:rFonts w:ascii="Arial" w:hAnsi="Arial" w:cs="Arial"/>
                <w:b/>
                <w:color w:val="000000" w:themeColor="text1"/>
                <w:w w:val="111"/>
                <w:sz w:val="22"/>
                <w:szCs w:val="22"/>
              </w:rPr>
              <w:t>Andrew Rhodes</w:t>
            </w:r>
          </w:p>
          <w:p w:rsidR="00537898" w:rsidRPr="0028233E" w:rsidRDefault="00646CFA" w:rsidP="0028233E">
            <w:pPr>
              <w:pStyle w:val="BodyText"/>
              <w:contextualSpacing/>
              <w:rPr>
                <w:rFonts w:ascii="Arial" w:hAnsi="Arial" w:cs="Arial"/>
                <w:color w:val="000000" w:themeColor="text1"/>
                <w:w w:val="111"/>
                <w:sz w:val="22"/>
                <w:szCs w:val="22"/>
              </w:rPr>
            </w:pPr>
            <w:r w:rsidRPr="00D72BFC">
              <w:rPr>
                <w:rFonts w:ascii="Arial" w:hAnsi="Arial" w:cs="Arial"/>
                <w:noProof/>
                <w:lang w:val="en-GB" w:eastAsia="en-GB"/>
              </w:rPr>
              <w:drawing>
                <wp:anchor distT="0" distB="0" distL="114300" distR="114300" simplePos="0" relativeHeight="251659264" behindDoc="0" locked="0" layoutInCell="1" allowOverlap="1" wp14:anchorId="528CD7D1" wp14:editId="00405F45">
                  <wp:simplePos x="0" y="0"/>
                  <wp:positionH relativeFrom="column">
                    <wp:posOffset>-6350</wp:posOffset>
                  </wp:positionH>
                  <wp:positionV relativeFrom="paragraph">
                    <wp:posOffset>391795</wp:posOffset>
                  </wp:positionV>
                  <wp:extent cx="1405890" cy="1307465"/>
                  <wp:effectExtent l="0" t="0" r="3810" b="6985"/>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5890" cy="1307465"/>
                          </a:xfrm>
                          <a:prstGeom prst="rect">
                            <a:avLst/>
                          </a:prstGeom>
                          <a:noFill/>
                          <a:ln>
                            <a:noFill/>
                          </a:ln>
                        </pic:spPr>
                      </pic:pic>
                    </a:graphicData>
                  </a:graphic>
                  <wp14:sizeRelH relativeFrom="page">
                    <wp14:pctWidth>0</wp14:pctWidth>
                  </wp14:sizeRelH>
                  <wp14:sizeRelV relativeFrom="page">
                    <wp14:pctHeight>0</wp14:pctHeight>
                  </wp14:sizeRelV>
                </wp:anchor>
              </w:drawing>
            </w:r>
            <w:r w:rsidR="00537898" w:rsidRPr="0028233E">
              <w:rPr>
                <w:rFonts w:ascii="Arial" w:hAnsi="Arial" w:cs="Arial"/>
                <w:color w:val="000000" w:themeColor="text1"/>
                <w:w w:val="111"/>
                <w:sz w:val="22"/>
                <w:szCs w:val="22"/>
              </w:rPr>
              <w:t>Medical Director</w:t>
            </w:r>
          </w:p>
        </w:tc>
      </w:tr>
    </w:tbl>
    <w:p w:rsidR="00537898" w:rsidRPr="00537898" w:rsidRDefault="00646CFA" w:rsidP="00537898">
      <w:pPr>
        <w:rPr>
          <w:rFonts w:ascii="Arial" w:hAnsi="Arial" w:cs="Arial"/>
          <w:sz w:val="22"/>
          <w:szCs w:val="22"/>
        </w:rPr>
      </w:pPr>
      <w:r w:rsidRPr="00D72BFC">
        <w:rPr>
          <w:rFonts w:ascii="Arial" w:hAnsi="Arial" w:cs="Arial"/>
          <w:noProof/>
          <w:lang w:val="en-GB" w:eastAsia="en-GB"/>
        </w:rPr>
        <w:drawing>
          <wp:inline distT="0" distB="0" distL="0" distR="0" wp14:anchorId="3665799A" wp14:editId="6DF6ECAC">
            <wp:extent cx="1428750" cy="1401842"/>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34258" cy="1407247"/>
                    </a:xfrm>
                    <a:prstGeom prst="rect">
                      <a:avLst/>
                    </a:prstGeom>
                    <a:noFill/>
                    <a:ln>
                      <a:noFill/>
                    </a:ln>
                  </pic:spPr>
                </pic:pic>
              </a:graphicData>
            </a:graphic>
          </wp:inline>
        </w:drawing>
      </w:r>
      <w:r w:rsidRPr="00D72BFC">
        <w:rPr>
          <w:rFonts w:ascii="Arial" w:hAnsi="Arial" w:cs="Arial"/>
          <w:noProof/>
          <w:lang w:val="en-GB" w:eastAsia="en-GB"/>
        </w:rPr>
        <w:drawing>
          <wp:anchor distT="0" distB="0" distL="114300" distR="114300" simplePos="0" relativeHeight="251660288" behindDoc="0" locked="0" layoutInCell="1" allowOverlap="1" wp14:anchorId="34E2799F" wp14:editId="6F609B68">
            <wp:simplePos x="0" y="0"/>
            <wp:positionH relativeFrom="column">
              <wp:posOffset>1908810</wp:posOffset>
            </wp:positionH>
            <wp:positionV relativeFrom="paragraph">
              <wp:posOffset>127000</wp:posOffset>
            </wp:positionV>
            <wp:extent cx="1565910" cy="120840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5910" cy="120840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37898" w:rsidRPr="00537898" w:rsidSect="005C5662">
      <w:pgSz w:w="11894" w:h="16834"/>
      <w:pgMar w:top="990" w:right="1274" w:bottom="1170" w:left="135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20002A87" w:usb1="00000000" w:usb2="00000000"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A62CF"/>
    <w:multiLevelType w:val="hybridMultilevel"/>
    <w:tmpl w:val="C19CF7AE"/>
    <w:lvl w:ilvl="0" w:tplc="43A6956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A905D5"/>
    <w:multiLevelType w:val="hybridMultilevel"/>
    <w:tmpl w:val="26780D3A"/>
    <w:lvl w:ilvl="0" w:tplc="DB667FD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9F55F2"/>
    <w:multiLevelType w:val="hybridMultilevel"/>
    <w:tmpl w:val="DD906A70"/>
    <w:lvl w:ilvl="0" w:tplc="927ABA1A">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254367"/>
    <w:multiLevelType w:val="hybridMultilevel"/>
    <w:tmpl w:val="EE54AA42"/>
    <w:lvl w:ilvl="0" w:tplc="927ABA1A">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8E5EF1"/>
    <w:multiLevelType w:val="hybridMultilevel"/>
    <w:tmpl w:val="2E9A3724"/>
    <w:lvl w:ilvl="0" w:tplc="927ABA1A">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29329C"/>
    <w:multiLevelType w:val="hybridMultilevel"/>
    <w:tmpl w:val="F04A078E"/>
    <w:lvl w:ilvl="0" w:tplc="45D6AFC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9334339"/>
    <w:multiLevelType w:val="hybridMultilevel"/>
    <w:tmpl w:val="D41A8C8E"/>
    <w:lvl w:ilvl="0" w:tplc="927ABA1A">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5181A12"/>
    <w:multiLevelType w:val="hybridMultilevel"/>
    <w:tmpl w:val="1F7E7372"/>
    <w:lvl w:ilvl="0" w:tplc="7F5418A4">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6C033FA"/>
    <w:multiLevelType w:val="hybridMultilevel"/>
    <w:tmpl w:val="AE70A0B6"/>
    <w:lvl w:ilvl="0" w:tplc="E848A856">
      <w:start w:val="1"/>
      <w:numFmt w:val="decimal"/>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8E56F2C"/>
    <w:multiLevelType w:val="multilevel"/>
    <w:tmpl w:val="5FFCA5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479C764E"/>
    <w:multiLevelType w:val="hybridMultilevel"/>
    <w:tmpl w:val="A26CA068"/>
    <w:lvl w:ilvl="0" w:tplc="43A6956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8EF2AA8"/>
    <w:multiLevelType w:val="hybridMultilevel"/>
    <w:tmpl w:val="BD4CB194"/>
    <w:lvl w:ilvl="0" w:tplc="27AAFE98">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0FC1CAA"/>
    <w:multiLevelType w:val="hybridMultilevel"/>
    <w:tmpl w:val="C624EBA4"/>
    <w:lvl w:ilvl="0" w:tplc="DC10FF9E">
      <w:start w:val="1"/>
      <w:numFmt w:val="decimal"/>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04A31CA"/>
    <w:multiLevelType w:val="hybridMultilevel"/>
    <w:tmpl w:val="C4BC1BD8"/>
    <w:lvl w:ilvl="0" w:tplc="927ABA1A">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27A3862"/>
    <w:multiLevelType w:val="hybridMultilevel"/>
    <w:tmpl w:val="5CC2EAE4"/>
    <w:lvl w:ilvl="0" w:tplc="ADC6F924">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8A96264"/>
    <w:multiLevelType w:val="hybridMultilevel"/>
    <w:tmpl w:val="CEB8E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2CF5180"/>
    <w:multiLevelType w:val="hybridMultilevel"/>
    <w:tmpl w:val="DA7C79AC"/>
    <w:lvl w:ilvl="0" w:tplc="927ABA1A">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5644EBD"/>
    <w:multiLevelType w:val="hybridMultilevel"/>
    <w:tmpl w:val="BC14D35A"/>
    <w:lvl w:ilvl="0" w:tplc="AB0EA31E">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A2A7C94"/>
    <w:multiLevelType w:val="hybridMultilevel"/>
    <w:tmpl w:val="CBC6ED28"/>
    <w:lvl w:ilvl="0" w:tplc="DC10FF9E">
      <w:start w:val="1"/>
      <w:numFmt w:val="decimal"/>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9"/>
  </w:num>
  <w:num w:numId="3">
    <w:abstractNumId w:val="10"/>
  </w:num>
  <w:num w:numId="4">
    <w:abstractNumId w:val="15"/>
  </w:num>
  <w:num w:numId="5">
    <w:abstractNumId w:val="17"/>
  </w:num>
  <w:num w:numId="6">
    <w:abstractNumId w:val="11"/>
  </w:num>
  <w:num w:numId="7">
    <w:abstractNumId w:val="14"/>
  </w:num>
  <w:num w:numId="8">
    <w:abstractNumId w:val="0"/>
  </w:num>
  <w:num w:numId="9">
    <w:abstractNumId w:val="18"/>
  </w:num>
  <w:num w:numId="10">
    <w:abstractNumId w:val="12"/>
  </w:num>
  <w:num w:numId="11">
    <w:abstractNumId w:val="8"/>
  </w:num>
  <w:num w:numId="12">
    <w:abstractNumId w:val="7"/>
  </w:num>
  <w:num w:numId="13">
    <w:abstractNumId w:val="6"/>
  </w:num>
  <w:num w:numId="14">
    <w:abstractNumId w:val="1"/>
  </w:num>
  <w:num w:numId="15">
    <w:abstractNumId w:val="2"/>
  </w:num>
  <w:num w:numId="16">
    <w:abstractNumId w:val="16"/>
  </w:num>
  <w:num w:numId="17">
    <w:abstractNumId w:val="4"/>
  </w:num>
  <w:num w:numId="18">
    <w:abstractNumId w:val="13"/>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5A39"/>
    <w:rsid w:val="00000D56"/>
    <w:rsid w:val="001514F3"/>
    <w:rsid w:val="00204258"/>
    <w:rsid w:val="00222E85"/>
    <w:rsid w:val="0028233E"/>
    <w:rsid w:val="002873F2"/>
    <w:rsid w:val="004468AE"/>
    <w:rsid w:val="00535A39"/>
    <w:rsid w:val="00537898"/>
    <w:rsid w:val="005C5662"/>
    <w:rsid w:val="005F3A69"/>
    <w:rsid w:val="005F777B"/>
    <w:rsid w:val="00646CFA"/>
    <w:rsid w:val="007A232A"/>
    <w:rsid w:val="0092378F"/>
    <w:rsid w:val="00960648"/>
    <w:rsid w:val="009B2BFE"/>
    <w:rsid w:val="009D6DF3"/>
    <w:rsid w:val="009E08F6"/>
    <w:rsid w:val="00AB66EE"/>
    <w:rsid w:val="00C7318B"/>
    <w:rsid w:val="00D04810"/>
    <w:rsid w:val="00DE05A1"/>
    <w:rsid w:val="00E571F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5A39"/>
    <w:rPr>
      <w:rFonts w:ascii="Times New Roman" w:eastAsia="Times New Roman" w:hAnsi="Times New Roman" w:cs="Times New Roman"/>
      <w:sz w:val="20"/>
      <w:szCs w:val="20"/>
      <w:lang w:val="en-US"/>
    </w:rPr>
  </w:style>
  <w:style w:type="paragraph" w:styleId="Heading1">
    <w:name w:val="heading 1"/>
    <w:basedOn w:val="Normal"/>
    <w:next w:val="Normal"/>
    <w:link w:val="Heading1Char"/>
    <w:uiPriority w:val="9"/>
    <w:qFormat/>
    <w:rsid w:val="00535A3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535A3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35A3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35A39"/>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35A39"/>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535A39"/>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35A39"/>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35A39"/>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5F777B"/>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5A39"/>
    <w:rPr>
      <w:rFonts w:ascii="Lucida Grande" w:hAnsi="Lucida Grande"/>
      <w:sz w:val="18"/>
      <w:szCs w:val="18"/>
    </w:rPr>
  </w:style>
  <w:style w:type="character" w:customStyle="1" w:styleId="BalloonTextChar">
    <w:name w:val="Balloon Text Char"/>
    <w:basedOn w:val="DefaultParagraphFont"/>
    <w:link w:val="BalloonText"/>
    <w:uiPriority w:val="99"/>
    <w:semiHidden/>
    <w:rsid w:val="00535A39"/>
    <w:rPr>
      <w:rFonts w:ascii="Lucida Grande" w:eastAsia="Times New Roman" w:hAnsi="Lucida Grande" w:cs="Times New Roman"/>
      <w:sz w:val="18"/>
      <w:szCs w:val="18"/>
      <w:lang w:val="en-US"/>
    </w:rPr>
  </w:style>
  <w:style w:type="character" w:customStyle="1" w:styleId="Heading1Char">
    <w:name w:val="Heading 1 Char"/>
    <w:basedOn w:val="DefaultParagraphFont"/>
    <w:link w:val="Heading1"/>
    <w:uiPriority w:val="9"/>
    <w:rsid w:val="00535A39"/>
    <w:rPr>
      <w:rFonts w:asciiTheme="majorHAnsi" w:eastAsiaTheme="majorEastAsia" w:hAnsiTheme="majorHAnsi" w:cstheme="majorBidi"/>
      <w:b/>
      <w:bCs/>
      <w:color w:val="345A8A" w:themeColor="accent1" w:themeShade="B5"/>
      <w:sz w:val="32"/>
      <w:szCs w:val="32"/>
      <w:lang w:val="en-US"/>
    </w:rPr>
  </w:style>
  <w:style w:type="character" w:customStyle="1" w:styleId="Heading2Char">
    <w:name w:val="Heading 2 Char"/>
    <w:basedOn w:val="DefaultParagraphFont"/>
    <w:link w:val="Heading2"/>
    <w:uiPriority w:val="9"/>
    <w:semiHidden/>
    <w:rsid w:val="00535A39"/>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
    <w:semiHidden/>
    <w:rsid w:val="00535A39"/>
    <w:rPr>
      <w:rFonts w:asciiTheme="majorHAnsi" w:eastAsiaTheme="majorEastAsia" w:hAnsiTheme="majorHAnsi" w:cstheme="majorBidi"/>
      <w:b/>
      <w:bCs/>
      <w:color w:val="4F81BD" w:themeColor="accent1"/>
      <w:sz w:val="20"/>
      <w:szCs w:val="20"/>
      <w:lang w:val="en-US"/>
    </w:rPr>
  </w:style>
  <w:style w:type="character" w:customStyle="1" w:styleId="Heading4Char">
    <w:name w:val="Heading 4 Char"/>
    <w:basedOn w:val="DefaultParagraphFont"/>
    <w:link w:val="Heading4"/>
    <w:uiPriority w:val="9"/>
    <w:semiHidden/>
    <w:rsid w:val="00535A39"/>
    <w:rPr>
      <w:rFonts w:asciiTheme="majorHAnsi" w:eastAsiaTheme="majorEastAsia" w:hAnsiTheme="majorHAnsi" w:cstheme="majorBidi"/>
      <w:b/>
      <w:bCs/>
      <w:i/>
      <w:iCs/>
      <w:color w:val="4F81BD" w:themeColor="accent1"/>
      <w:sz w:val="20"/>
      <w:szCs w:val="20"/>
      <w:lang w:val="en-US"/>
    </w:rPr>
  </w:style>
  <w:style w:type="character" w:customStyle="1" w:styleId="Heading5Char">
    <w:name w:val="Heading 5 Char"/>
    <w:basedOn w:val="DefaultParagraphFont"/>
    <w:link w:val="Heading5"/>
    <w:uiPriority w:val="9"/>
    <w:semiHidden/>
    <w:rsid w:val="00535A39"/>
    <w:rPr>
      <w:rFonts w:asciiTheme="majorHAnsi" w:eastAsiaTheme="majorEastAsia" w:hAnsiTheme="majorHAnsi" w:cstheme="majorBidi"/>
      <w:color w:val="243F60" w:themeColor="accent1" w:themeShade="7F"/>
      <w:sz w:val="20"/>
      <w:szCs w:val="20"/>
      <w:lang w:val="en-US"/>
    </w:rPr>
  </w:style>
  <w:style w:type="character" w:customStyle="1" w:styleId="Heading6Char">
    <w:name w:val="Heading 6 Char"/>
    <w:basedOn w:val="DefaultParagraphFont"/>
    <w:link w:val="Heading6"/>
    <w:rsid w:val="00535A39"/>
    <w:rPr>
      <w:rFonts w:asciiTheme="majorHAnsi" w:eastAsiaTheme="majorEastAsia" w:hAnsiTheme="majorHAnsi" w:cstheme="majorBidi"/>
      <w:i/>
      <w:iCs/>
      <w:color w:val="243F60" w:themeColor="accent1" w:themeShade="7F"/>
      <w:sz w:val="20"/>
      <w:szCs w:val="20"/>
      <w:lang w:val="en-US"/>
    </w:rPr>
  </w:style>
  <w:style w:type="character" w:customStyle="1" w:styleId="Heading7Char">
    <w:name w:val="Heading 7 Char"/>
    <w:basedOn w:val="DefaultParagraphFont"/>
    <w:link w:val="Heading7"/>
    <w:uiPriority w:val="9"/>
    <w:semiHidden/>
    <w:rsid w:val="00535A39"/>
    <w:rPr>
      <w:rFonts w:asciiTheme="majorHAnsi" w:eastAsiaTheme="majorEastAsia" w:hAnsiTheme="majorHAnsi" w:cstheme="majorBidi"/>
      <w:i/>
      <w:iCs/>
      <w:color w:val="404040" w:themeColor="text1" w:themeTint="BF"/>
      <w:sz w:val="20"/>
      <w:szCs w:val="20"/>
      <w:lang w:val="en-US"/>
    </w:rPr>
  </w:style>
  <w:style w:type="character" w:customStyle="1" w:styleId="Heading8Char">
    <w:name w:val="Heading 8 Char"/>
    <w:basedOn w:val="DefaultParagraphFont"/>
    <w:link w:val="Heading8"/>
    <w:uiPriority w:val="9"/>
    <w:semiHidden/>
    <w:rsid w:val="00535A39"/>
    <w:rPr>
      <w:rFonts w:asciiTheme="majorHAnsi" w:eastAsiaTheme="majorEastAsia" w:hAnsiTheme="majorHAnsi" w:cstheme="majorBidi"/>
      <w:color w:val="404040" w:themeColor="text1" w:themeTint="BF"/>
      <w:sz w:val="20"/>
      <w:szCs w:val="20"/>
      <w:lang w:val="en-US"/>
    </w:rPr>
  </w:style>
  <w:style w:type="paragraph" w:styleId="List">
    <w:name w:val="List"/>
    <w:basedOn w:val="Normal"/>
    <w:uiPriority w:val="99"/>
    <w:unhideWhenUsed/>
    <w:rsid w:val="00535A39"/>
    <w:pPr>
      <w:ind w:left="283" w:hanging="283"/>
      <w:contextualSpacing/>
    </w:pPr>
  </w:style>
  <w:style w:type="paragraph" w:styleId="List2">
    <w:name w:val="List 2"/>
    <w:basedOn w:val="Normal"/>
    <w:uiPriority w:val="99"/>
    <w:semiHidden/>
    <w:unhideWhenUsed/>
    <w:rsid w:val="00535A39"/>
    <w:pPr>
      <w:ind w:left="566" w:hanging="283"/>
      <w:contextualSpacing/>
    </w:pPr>
  </w:style>
  <w:style w:type="paragraph" w:styleId="ListContinue">
    <w:name w:val="List Continue"/>
    <w:basedOn w:val="Normal"/>
    <w:uiPriority w:val="99"/>
    <w:semiHidden/>
    <w:unhideWhenUsed/>
    <w:rsid w:val="00535A39"/>
    <w:pPr>
      <w:spacing w:after="120"/>
      <w:ind w:left="283"/>
      <w:contextualSpacing/>
    </w:pPr>
  </w:style>
  <w:style w:type="paragraph" w:styleId="BodyText">
    <w:name w:val="Body Text"/>
    <w:basedOn w:val="Normal"/>
    <w:link w:val="BodyTextChar"/>
    <w:uiPriority w:val="99"/>
    <w:unhideWhenUsed/>
    <w:rsid w:val="00535A39"/>
    <w:pPr>
      <w:spacing w:after="120"/>
    </w:pPr>
  </w:style>
  <w:style w:type="character" w:customStyle="1" w:styleId="BodyTextChar">
    <w:name w:val="Body Text Char"/>
    <w:basedOn w:val="DefaultParagraphFont"/>
    <w:link w:val="BodyText"/>
    <w:uiPriority w:val="99"/>
    <w:rsid w:val="00535A39"/>
    <w:rPr>
      <w:rFonts w:ascii="Times New Roman" w:eastAsia="Times New Roman" w:hAnsi="Times New Roman" w:cs="Times New Roman"/>
      <w:sz w:val="20"/>
      <w:szCs w:val="20"/>
      <w:lang w:val="en-US"/>
    </w:rPr>
  </w:style>
  <w:style w:type="paragraph" w:styleId="BodyTextIndent">
    <w:name w:val="Body Text Indent"/>
    <w:basedOn w:val="Normal"/>
    <w:link w:val="BodyTextIndentChar"/>
    <w:uiPriority w:val="99"/>
    <w:semiHidden/>
    <w:unhideWhenUsed/>
    <w:rsid w:val="00535A39"/>
    <w:pPr>
      <w:spacing w:after="120"/>
      <w:ind w:left="283"/>
    </w:pPr>
  </w:style>
  <w:style w:type="character" w:customStyle="1" w:styleId="BodyTextIndentChar">
    <w:name w:val="Body Text Indent Char"/>
    <w:basedOn w:val="DefaultParagraphFont"/>
    <w:link w:val="BodyTextIndent"/>
    <w:uiPriority w:val="99"/>
    <w:semiHidden/>
    <w:rsid w:val="00535A39"/>
    <w:rPr>
      <w:rFonts w:ascii="Times New Roman" w:eastAsia="Times New Roman" w:hAnsi="Times New Roman" w:cs="Times New Roman"/>
      <w:sz w:val="20"/>
      <w:szCs w:val="20"/>
      <w:lang w:val="en-US"/>
    </w:rPr>
  </w:style>
  <w:style w:type="paragraph" w:styleId="BodyTextFirstIndent2">
    <w:name w:val="Body Text First Indent 2"/>
    <w:basedOn w:val="BodyTextIndent"/>
    <w:link w:val="BodyTextFirstIndent2Char"/>
    <w:uiPriority w:val="99"/>
    <w:unhideWhenUsed/>
    <w:rsid w:val="00535A39"/>
    <w:pPr>
      <w:spacing w:after="0"/>
      <w:ind w:left="360" w:firstLine="360"/>
    </w:pPr>
  </w:style>
  <w:style w:type="character" w:customStyle="1" w:styleId="BodyTextFirstIndent2Char">
    <w:name w:val="Body Text First Indent 2 Char"/>
    <w:basedOn w:val="BodyTextIndentChar"/>
    <w:link w:val="BodyTextFirstIndent2"/>
    <w:uiPriority w:val="99"/>
    <w:rsid w:val="00535A39"/>
    <w:rPr>
      <w:rFonts w:ascii="Times New Roman" w:eastAsia="Times New Roman" w:hAnsi="Times New Roman" w:cs="Times New Roman"/>
      <w:sz w:val="20"/>
      <w:szCs w:val="20"/>
      <w:lang w:val="en-US"/>
    </w:rPr>
  </w:style>
  <w:style w:type="table" w:styleId="TableGrid">
    <w:name w:val="Table Grid"/>
    <w:basedOn w:val="TableNormal"/>
    <w:uiPriority w:val="59"/>
    <w:rsid w:val="00535A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9Char">
    <w:name w:val="Heading 9 Char"/>
    <w:basedOn w:val="DefaultParagraphFont"/>
    <w:link w:val="Heading9"/>
    <w:uiPriority w:val="9"/>
    <w:semiHidden/>
    <w:rsid w:val="005F777B"/>
    <w:rPr>
      <w:rFonts w:asciiTheme="majorHAnsi" w:eastAsiaTheme="majorEastAsia" w:hAnsiTheme="majorHAnsi" w:cstheme="majorBidi"/>
      <w:sz w:val="22"/>
      <w:szCs w:val="22"/>
      <w:lang w:val="en-US"/>
    </w:rPr>
  </w:style>
  <w:style w:type="paragraph" w:customStyle="1" w:styleId="Default">
    <w:name w:val="Default"/>
    <w:rsid w:val="005F777B"/>
    <w:pPr>
      <w:autoSpaceDE w:val="0"/>
      <w:autoSpaceDN w:val="0"/>
      <w:adjustRightInd w:val="0"/>
    </w:pPr>
    <w:rPr>
      <w:rFonts w:ascii="Calibri" w:eastAsiaTheme="minorHAnsi" w:hAnsi="Calibri" w:cs="Calibri"/>
      <w:color w:val="000000"/>
    </w:rPr>
  </w:style>
  <w:style w:type="paragraph" w:styleId="Header">
    <w:name w:val="header"/>
    <w:basedOn w:val="Normal"/>
    <w:link w:val="HeaderChar"/>
    <w:uiPriority w:val="99"/>
    <w:unhideWhenUsed/>
    <w:rsid w:val="005F777B"/>
    <w:pPr>
      <w:tabs>
        <w:tab w:val="center" w:pos="4513"/>
        <w:tab w:val="right" w:pos="9026"/>
      </w:tabs>
    </w:pPr>
  </w:style>
  <w:style w:type="character" w:customStyle="1" w:styleId="HeaderChar">
    <w:name w:val="Header Char"/>
    <w:basedOn w:val="DefaultParagraphFont"/>
    <w:link w:val="Header"/>
    <w:uiPriority w:val="99"/>
    <w:rsid w:val="005F777B"/>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5F777B"/>
    <w:pPr>
      <w:tabs>
        <w:tab w:val="center" w:pos="4513"/>
        <w:tab w:val="right" w:pos="9026"/>
      </w:tabs>
    </w:pPr>
  </w:style>
  <w:style w:type="character" w:customStyle="1" w:styleId="FooterChar">
    <w:name w:val="Footer Char"/>
    <w:basedOn w:val="DefaultParagraphFont"/>
    <w:link w:val="Footer"/>
    <w:uiPriority w:val="99"/>
    <w:rsid w:val="005F777B"/>
    <w:rPr>
      <w:rFonts w:ascii="Times New Roman" w:eastAsia="Times New Roman" w:hAnsi="Times New Roman" w:cs="Times New Roman"/>
      <w:sz w:val="20"/>
      <w:szCs w:val="20"/>
      <w:lang w:val="en-US"/>
    </w:rPr>
  </w:style>
  <w:style w:type="paragraph" w:styleId="ListParagraph">
    <w:name w:val="List Paragraph"/>
    <w:basedOn w:val="Normal"/>
    <w:uiPriority w:val="34"/>
    <w:qFormat/>
    <w:rsid w:val="007A232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5A39"/>
    <w:rPr>
      <w:rFonts w:ascii="Times New Roman" w:eastAsia="Times New Roman" w:hAnsi="Times New Roman" w:cs="Times New Roman"/>
      <w:sz w:val="20"/>
      <w:szCs w:val="20"/>
      <w:lang w:val="en-US"/>
    </w:rPr>
  </w:style>
  <w:style w:type="paragraph" w:styleId="Heading1">
    <w:name w:val="heading 1"/>
    <w:basedOn w:val="Normal"/>
    <w:next w:val="Normal"/>
    <w:link w:val="Heading1Char"/>
    <w:uiPriority w:val="9"/>
    <w:qFormat/>
    <w:rsid w:val="00535A3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535A3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35A3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35A39"/>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35A39"/>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535A39"/>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35A39"/>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35A39"/>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5F777B"/>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5A39"/>
    <w:rPr>
      <w:rFonts w:ascii="Lucida Grande" w:hAnsi="Lucida Grande"/>
      <w:sz w:val="18"/>
      <w:szCs w:val="18"/>
    </w:rPr>
  </w:style>
  <w:style w:type="character" w:customStyle="1" w:styleId="BalloonTextChar">
    <w:name w:val="Balloon Text Char"/>
    <w:basedOn w:val="DefaultParagraphFont"/>
    <w:link w:val="BalloonText"/>
    <w:uiPriority w:val="99"/>
    <w:semiHidden/>
    <w:rsid w:val="00535A39"/>
    <w:rPr>
      <w:rFonts w:ascii="Lucida Grande" w:eastAsia="Times New Roman" w:hAnsi="Lucida Grande" w:cs="Times New Roman"/>
      <w:sz w:val="18"/>
      <w:szCs w:val="18"/>
      <w:lang w:val="en-US"/>
    </w:rPr>
  </w:style>
  <w:style w:type="character" w:customStyle="1" w:styleId="Heading1Char">
    <w:name w:val="Heading 1 Char"/>
    <w:basedOn w:val="DefaultParagraphFont"/>
    <w:link w:val="Heading1"/>
    <w:uiPriority w:val="9"/>
    <w:rsid w:val="00535A39"/>
    <w:rPr>
      <w:rFonts w:asciiTheme="majorHAnsi" w:eastAsiaTheme="majorEastAsia" w:hAnsiTheme="majorHAnsi" w:cstheme="majorBidi"/>
      <w:b/>
      <w:bCs/>
      <w:color w:val="345A8A" w:themeColor="accent1" w:themeShade="B5"/>
      <w:sz w:val="32"/>
      <w:szCs w:val="32"/>
      <w:lang w:val="en-US"/>
    </w:rPr>
  </w:style>
  <w:style w:type="character" w:customStyle="1" w:styleId="Heading2Char">
    <w:name w:val="Heading 2 Char"/>
    <w:basedOn w:val="DefaultParagraphFont"/>
    <w:link w:val="Heading2"/>
    <w:uiPriority w:val="9"/>
    <w:semiHidden/>
    <w:rsid w:val="00535A39"/>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
    <w:semiHidden/>
    <w:rsid w:val="00535A39"/>
    <w:rPr>
      <w:rFonts w:asciiTheme="majorHAnsi" w:eastAsiaTheme="majorEastAsia" w:hAnsiTheme="majorHAnsi" w:cstheme="majorBidi"/>
      <w:b/>
      <w:bCs/>
      <w:color w:val="4F81BD" w:themeColor="accent1"/>
      <w:sz w:val="20"/>
      <w:szCs w:val="20"/>
      <w:lang w:val="en-US"/>
    </w:rPr>
  </w:style>
  <w:style w:type="character" w:customStyle="1" w:styleId="Heading4Char">
    <w:name w:val="Heading 4 Char"/>
    <w:basedOn w:val="DefaultParagraphFont"/>
    <w:link w:val="Heading4"/>
    <w:uiPriority w:val="9"/>
    <w:semiHidden/>
    <w:rsid w:val="00535A39"/>
    <w:rPr>
      <w:rFonts w:asciiTheme="majorHAnsi" w:eastAsiaTheme="majorEastAsia" w:hAnsiTheme="majorHAnsi" w:cstheme="majorBidi"/>
      <w:b/>
      <w:bCs/>
      <w:i/>
      <w:iCs/>
      <w:color w:val="4F81BD" w:themeColor="accent1"/>
      <w:sz w:val="20"/>
      <w:szCs w:val="20"/>
      <w:lang w:val="en-US"/>
    </w:rPr>
  </w:style>
  <w:style w:type="character" w:customStyle="1" w:styleId="Heading5Char">
    <w:name w:val="Heading 5 Char"/>
    <w:basedOn w:val="DefaultParagraphFont"/>
    <w:link w:val="Heading5"/>
    <w:uiPriority w:val="9"/>
    <w:semiHidden/>
    <w:rsid w:val="00535A39"/>
    <w:rPr>
      <w:rFonts w:asciiTheme="majorHAnsi" w:eastAsiaTheme="majorEastAsia" w:hAnsiTheme="majorHAnsi" w:cstheme="majorBidi"/>
      <w:color w:val="243F60" w:themeColor="accent1" w:themeShade="7F"/>
      <w:sz w:val="20"/>
      <w:szCs w:val="20"/>
      <w:lang w:val="en-US"/>
    </w:rPr>
  </w:style>
  <w:style w:type="character" w:customStyle="1" w:styleId="Heading6Char">
    <w:name w:val="Heading 6 Char"/>
    <w:basedOn w:val="DefaultParagraphFont"/>
    <w:link w:val="Heading6"/>
    <w:rsid w:val="00535A39"/>
    <w:rPr>
      <w:rFonts w:asciiTheme="majorHAnsi" w:eastAsiaTheme="majorEastAsia" w:hAnsiTheme="majorHAnsi" w:cstheme="majorBidi"/>
      <w:i/>
      <w:iCs/>
      <w:color w:val="243F60" w:themeColor="accent1" w:themeShade="7F"/>
      <w:sz w:val="20"/>
      <w:szCs w:val="20"/>
      <w:lang w:val="en-US"/>
    </w:rPr>
  </w:style>
  <w:style w:type="character" w:customStyle="1" w:styleId="Heading7Char">
    <w:name w:val="Heading 7 Char"/>
    <w:basedOn w:val="DefaultParagraphFont"/>
    <w:link w:val="Heading7"/>
    <w:uiPriority w:val="9"/>
    <w:semiHidden/>
    <w:rsid w:val="00535A39"/>
    <w:rPr>
      <w:rFonts w:asciiTheme="majorHAnsi" w:eastAsiaTheme="majorEastAsia" w:hAnsiTheme="majorHAnsi" w:cstheme="majorBidi"/>
      <w:i/>
      <w:iCs/>
      <w:color w:val="404040" w:themeColor="text1" w:themeTint="BF"/>
      <w:sz w:val="20"/>
      <w:szCs w:val="20"/>
      <w:lang w:val="en-US"/>
    </w:rPr>
  </w:style>
  <w:style w:type="character" w:customStyle="1" w:styleId="Heading8Char">
    <w:name w:val="Heading 8 Char"/>
    <w:basedOn w:val="DefaultParagraphFont"/>
    <w:link w:val="Heading8"/>
    <w:uiPriority w:val="9"/>
    <w:semiHidden/>
    <w:rsid w:val="00535A39"/>
    <w:rPr>
      <w:rFonts w:asciiTheme="majorHAnsi" w:eastAsiaTheme="majorEastAsia" w:hAnsiTheme="majorHAnsi" w:cstheme="majorBidi"/>
      <w:color w:val="404040" w:themeColor="text1" w:themeTint="BF"/>
      <w:sz w:val="20"/>
      <w:szCs w:val="20"/>
      <w:lang w:val="en-US"/>
    </w:rPr>
  </w:style>
  <w:style w:type="paragraph" w:styleId="List">
    <w:name w:val="List"/>
    <w:basedOn w:val="Normal"/>
    <w:uiPriority w:val="99"/>
    <w:unhideWhenUsed/>
    <w:rsid w:val="00535A39"/>
    <w:pPr>
      <w:ind w:left="283" w:hanging="283"/>
      <w:contextualSpacing/>
    </w:pPr>
  </w:style>
  <w:style w:type="paragraph" w:styleId="List2">
    <w:name w:val="List 2"/>
    <w:basedOn w:val="Normal"/>
    <w:uiPriority w:val="99"/>
    <w:semiHidden/>
    <w:unhideWhenUsed/>
    <w:rsid w:val="00535A39"/>
    <w:pPr>
      <w:ind w:left="566" w:hanging="283"/>
      <w:contextualSpacing/>
    </w:pPr>
  </w:style>
  <w:style w:type="paragraph" w:styleId="ListContinue">
    <w:name w:val="List Continue"/>
    <w:basedOn w:val="Normal"/>
    <w:uiPriority w:val="99"/>
    <w:semiHidden/>
    <w:unhideWhenUsed/>
    <w:rsid w:val="00535A39"/>
    <w:pPr>
      <w:spacing w:after="120"/>
      <w:ind w:left="283"/>
      <w:contextualSpacing/>
    </w:pPr>
  </w:style>
  <w:style w:type="paragraph" w:styleId="BodyText">
    <w:name w:val="Body Text"/>
    <w:basedOn w:val="Normal"/>
    <w:link w:val="BodyTextChar"/>
    <w:uiPriority w:val="99"/>
    <w:unhideWhenUsed/>
    <w:rsid w:val="00535A39"/>
    <w:pPr>
      <w:spacing w:after="120"/>
    </w:pPr>
  </w:style>
  <w:style w:type="character" w:customStyle="1" w:styleId="BodyTextChar">
    <w:name w:val="Body Text Char"/>
    <w:basedOn w:val="DefaultParagraphFont"/>
    <w:link w:val="BodyText"/>
    <w:uiPriority w:val="99"/>
    <w:rsid w:val="00535A39"/>
    <w:rPr>
      <w:rFonts w:ascii="Times New Roman" w:eastAsia="Times New Roman" w:hAnsi="Times New Roman" w:cs="Times New Roman"/>
      <w:sz w:val="20"/>
      <w:szCs w:val="20"/>
      <w:lang w:val="en-US"/>
    </w:rPr>
  </w:style>
  <w:style w:type="paragraph" w:styleId="BodyTextIndent">
    <w:name w:val="Body Text Indent"/>
    <w:basedOn w:val="Normal"/>
    <w:link w:val="BodyTextIndentChar"/>
    <w:uiPriority w:val="99"/>
    <w:semiHidden/>
    <w:unhideWhenUsed/>
    <w:rsid w:val="00535A39"/>
    <w:pPr>
      <w:spacing w:after="120"/>
      <w:ind w:left="283"/>
    </w:pPr>
  </w:style>
  <w:style w:type="character" w:customStyle="1" w:styleId="BodyTextIndentChar">
    <w:name w:val="Body Text Indent Char"/>
    <w:basedOn w:val="DefaultParagraphFont"/>
    <w:link w:val="BodyTextIndent"/>
    <w:uiPriority w:val="99"/>
    <w:semiHidden/>
    <w:rsid w:val="00535A39"/>
    <w:rPr>
      <w:rFonts w:ascii="Times New Roman" w:eastAsia="Times New Roman" w:hAnsi="Times New Roman" w:cs="Times New Roman"/>
      <w:sz w:val="20"/>
      <w:szCs w:val="20"/>
      <w:lang w:val="en-US"/>
    </w:rPr>
  </w:style>
  <w:style w:type="paragraph" w:styleId="BodyTextFirstIndent2">
    <w:name w:val="Body Text First Indent 2"/>
    <w:basedOn w:val="BodyTextIndent"/>
    <w:link w:val="BodyTextFirstIndent2Char"/>
    <w:uiPriority w:val="99"/>
    <w:unhideWhenUsed/>
    <w:rsid w:val="00535A39"/>
    <w:pPr>
      <w:spacing w:after="0"/>
      <w:ind w:left="360" w:firstLine="360"/>
    </w:pPr>
  </w:style>
  <w:style w:type="character" w:customStyle="1" w:styleId="BodyTextFirstIndent2Char">
    <w:name w:val="Body Text First Indent 2 Char"/>
    <w:basedOn w:val="BodyTextIndentChar"/>
    <w:link w:val="BodyTextFirstIndent2"/>
    <w:uiPriority w:val="99"/>
    <w:rsid w:val="00535A39"/>
    <w:rPr>
      <w:rFonts w:ascii="Times New Roman" w:eastAsia="Times New Roman" w:hAnsi="Times New Roman" w:cs="Times New Roman"/>
      <w:sz w:val="20"/>
      <w:szCs w:val="20"/>
      <w:lang w:val="en-US"/>
    </w:rPr>
  </w:style>
  <w:style w:type="table" w:styleId="TableGrid">
    <w:name w:val="Table Grid"/>
    <w:basedOn w:val="TableNormal"/>
    <w:uiPriority w:val="59"/>
    <w:rsid w:val="00535A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9Char">
    <w:name w:val="Heading 9 Char"/>
    <w:basedOn w:val="DefaultParagraphFont"/>
    <w:link w:val="Heading9"/>
    <w:uiPriority w:val="9"/>
    <w:semiHidden/>
    <w:rsid w:val="005F777B"/>
    <w:rPr>
      <w:rFonts w:asciiTheme="majorHAnsi" w:eastAsiaTheme="majorEastAsia" w:hAnsiTheme="majorHAnsi" w:cstheme="majorBidi"/>
      <w:sz w:val="22"/>
      <w:szCs w:val="22"/>
      <w:lang w:val="en-US"/>
    </w:rPr>
  </w:style>
  <w:style w:type="paragraph" w:customStyle="1" w:styleId="Default">
    <w:name w:val="Default"/>
    <w:rsid w:val="005F777B"/>
    <w:pPr>
      <w:autoSpaceDE w:val="0"/>
      <w:autoSpaceDN w:val="0"/>
      <w:adjustRightInd w:val="0"/>
    </w:pPr>
    <w:rPr>
      <w:rFonts w:ascii="Calibri" w:eastAsiaTheme="minorHAnsi" w:hAnsi="Calibri" w:cs="Calibri"/>
      <w:color w:val="000000"/>
    </w:rPr>
  </w:style>
  <w:style w:type="paragraph" w:styleId="Header">
    <w:name w:val="header"/>
    <w:basedOn w:val="Normal"/>
    <w:link w:val="HeaderChar"/>
    <w:uiPriority w:val="99"/>
    <w:unhideWhenUsed/>
    <w:rsid w:val="005F777B"/>
    <w:pPr>
      <w:tabs>
        <w:tab w:val="center" w:pos="4513"/>
        <w:tab w:val="right" w:pos="9026"/>
      </w:tabs>
    </w:pPr>
  </w:style>
  <w:style w:type="character" w:customStyle="1" w:styleId="HeaderChar">
    <w:name w:val="Header Char"/>
    <w:basedOn w:val="DefaultParagraphFont"/>
    <w:link w:val="Header"/>
    <w:uiPriority w:val="99"/>
    <w:rsid w:val="005F777B"/>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5F777B"/>
    <w:pPr>
      <w:tabs>
        <w:tab w:val="center" w:pos="4513"/>
        <w:tab w:val="right" w:pos="9026"/>
      </w:tabs>
    </w:pPr>
  </w:style>
  <w:style w:type="character" w:customStyle="1" w:styleId="FooterChar">
    <w:name w:val="Footer Char"/>
    <w:basedOn w:val="DefaultParagraphFont"/>
    <w:link w:val="Footer"/>
    <w:uiPriority w:val="99"/>
    <w:rsid w:val="005F777B"/>
    <w:rPr>
      <w:rFonts w:ascii="Times New Roman" w:eastAsia="Times New Roman" w:hAnsi="Times New Roman" w:cs="Times New Roman"/>
      <w:sz w:val="20"/>
      <w:szCs w:val="20"/>
      <w:lang w:val="en-US"/>
    </w:rPr>
  </w:style>
  <w:style w:type="paragraph" w:styleId="ListParagraph">
    <w:name w:val="List Paragraph"/>
    <w:basedOn w:val="Normal"/>
    <w:uiPriority w:val="34"/>
    <w:qFormat/>
    <w:rsid w:val="007A23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2816</Words>
  <Characters>16055</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Tierney</dc:creator>
  <cp:keywords/>
  <dc:description/>
  <cp:lastModifiedBy>Paul Sheringham</cp:lastModifiedBy>
  <cp:revision>2</cp:revision>
  <dcterms:created xsi:type="dcterms:W3CDTF">2016-06-29T07:55:00Z</dcterms:created>
  <dcterms:modified xsi:type="dcterms:W3CDTF">2016-06-29T07:55:00Z</dcterms:modified>
</cp:coreProperties>
</file>