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21" w:tblpY="621"/>
        <w:tblW w:w="522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2836"/>
        <w:gridCol w:w="2974"/>
        <w:gridCol w:w="3120"/>
        <w:gridCol w:w="3543"/>
      </w:tblGrid>
      <w:tr w:rsidR="00140EBF" w:rsidRPr="00140EBF" w:rsidTr="00480E5B">
        <w:trPr>
          <w:trHeight w:hRule="exact" w:val="571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140EBF" w:rsidRPr="00140EBF" w:rsidRDefault="00140EBF" w:rsidP="00140EB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40EBF">
              <w:rPr>
                <w:b/>
                <w:sz w:val="16"/>
                <w:szCs w:val="16"/>
                <w:lang w:val="en-US"/>
              </w:rPr>
              <w:t>Tier 0</w:t>
            </w:r>
          </w:p>
          <w:p w:rsidR="00140EBF" w:rsidRPr="00140EBF" w:rsidRDefault="00140EBF" w:rsidP="00140EB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40EBF">
              <w:rPr>
                <w:b/>
                <w:sz w:val="16"/>
                <w:szCs w:val="16"/>
                <w:lang w:val="en-US"/>
              </w:rPr>
              <w:t>Common Themes Throughout all Tiers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0EBF" w:rsidRPr="00140EBF" w:rsidRDefault="00140EBF" w:rsidP="00140EB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40EBF">
              <w:rPr>
                <w:b/>
                <w:sz w:val="16"/>
                <w:szCs w:val="16"/>
                <w:lang w:val="en-US"/>
              </w:rPr>
              <w:t>Tier 1</w:t>
            </w:r>
          </w:p>
          <w:p w:rsidR="00140EBF" w:rsidRPr="00140EBF" w:rsidRDefault="00140EBF" w:rsidP="00140EB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40EBF">
              <w:rPr>
                <w:b/>
                <w:sz w:val="16"/>
                <w:szCs w:val="16"/>
                <w:lang w:val="en-US"/>
              </w:rPr>
              <w:t>Normally managed in Primary Care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40EBF" w:rsidRPr="00140EBF" w:rsidRDefault="00140EBF" w:rsidP="00140EB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40EBF">
              <w:rPr>
                <w:b/>
                <w:sz w:val="16"/>
                <w:szCs w:val="16"/>
                <w:lang w:val="en-US"/>
              </w:rPr>
              <w:t>Tier 2</w:t>
            </w:r>
          </w:p>
          <w:p w:rsidR="00140EBF" w:rsidRPr="00140EBF" w:rsidRDefault="00140EBF" w:rsidP="00140EB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40EBF">
              <w:rPr>
                <w:b/>
                <w:sz w:val="16"/>
                <w:szCs w:val="16"/>
                <w:lang w:val="en-US"/>
              </w:rPr>
              <w:t xml:space="preserve">Primary Care with assistance </w:t>
            </w:r>
          </w:p>
          <w:p w:rsidR="00140EBF" w:rsidRPr="00140EBF" w:rsidRDefault="00140EBF" w:rsidP="00140EB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40EBF">
              <w:rPr>
                <w:b/>
                <w:sz w:val="16"/>
                <w:szCs w:val="16"/>
                <w:lang w:val="en-US"/>
              </w:rPr>
              <w:t>from Community Diabetes Specialist Nurse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40EBF" w:rsidRPr="00140EBF" w:rsidRDefault="00140EBF" w:rsidP="00140EB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40EBF">
              <w:rPr>
                <w:b/>
                <w:sz w:val="16"/>
                <w:szCs w:val="16"/>
                <w:lang w:val="en-US"/>
              </w:rPr>
              <w:t>Tier 3</w:t>
            </w:r>
          </w:p>
          <w:p w:rsidR="00140EBF" w:rsidRPr="00140EBF" w:rsidRDefault="00140EBF" w:rsidP="00140EB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140EBF">
              <w:rPr>
                <w:b/>
                <w:sz w:val="16"/>
                <w:szCs w:val="16"/>
                <w:lang w:val="en-US"/>
              </w:rPr>
              <w:t>Managed in a Community Clinic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140EBF" w:rsidRPr="00140EBF" w:rsidRDefault="00140EBF" w:rsidP="00140EB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40EBF">
              <w:rPr>
                <w:b/>
                <w:sz w:val="16"/>
                <w:szCs w:val="16"/>
                <w:lang w:val="en-US"/>
              </w:rPr>
              <w:t>Tier 4</w:t>
            </w:r>
          </w:p>
          <w:p w:rsidR="00140EBF" w:rsidRPr="00140EBF" w:rsidRDefault="00140EBF" w:rsidP="00140EB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140EBF">
              <w:rPr>
                <w:b/>
                <w:sz w:val="16"/>
                <w:szCs w:val="16"/>
                <w:lang w:val="en-US"/>
              </w:rPr>
              <w:t>Refer to Secondary Care</w:t>
            </w:r>
          </w:p>
        </w:tc>
      </w:tr>
      <w:tr w:rsidR="00140EBF" w:rsidRPr="00140EBF" w:rsidTr="00480E5B">
        <w:trPr>
          <w:trHeight w:hRule="exact" w:val="7234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 xml:space="preserve">Patient </w:t>
            </w:r>
            <w:proofErr w:type="spellStart"/>
            <w:r w:rsidRPr="00140EBF">
              <w:rPr>
                <w:rFonts w:ascii="Calibri" w:eastAsia="Calibri" w:hAnsi="Calibri" w:cs="Calibri"/>
                <w:sz w:val="16"/>
                <w:szCs w:val="16"/>
              </w:rPr>
              <w:t>self management</w:t>
            </w:r>
            <w:proofErr w:type="spellEnd"/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Education programmes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Information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Support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Signposting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Prevention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Awareness- raising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Care planning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Retinal Screening Programme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BF" w:rsidRDefault="00456508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No hyper or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hypogly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="00140EBF" w:rsidRPr="00140EBF">
              <w:rPr>
                <w:rFonts w:ascii="Calibri" w:eastAsia="Calibri" w:hAnsi="Calibri" w:cs="Calibri"/>
                <w:sz w:val="16"/>
                <w:szCs w:val="16"/>
              </w:rPr>
              <w:t>emic</w:t>
            </w:r>
            <w:proofErr w:type="spellEnd"/>
            <w:r w:rsidR="00140EBF" w:rsidRPr="00140EBF">
              <w:rPr>
                <w:rFonts w:ascii="Calibri" w:eastAsia="Calibri" w:hAnsi="Calibri" w:cs="Calibri"/>
                <w:sz w:val="16"/>
                <w:szCs w:val="16"/>
              </w:rPr>
              <w:t xml:space="preserve"> symptoms</w:t>
            </w:r>
          </w:p>
          <w:p w:rsidR="00456508" w:rsidRPr="00140EBF" w:rsidRDefault="00456508" w:rsidP="00456508">
            <w:pPr>
              <w:widowControl w:val="0"/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before="2"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 xml:space="preserve">Stable micro or </w:t>
            </w:r>
            <w:proofErr w:type="spellStart"/>
            <w:r w:rsidRPr="00140EBF">
              <w:rPr>
                <w:rFonts w:ascii="Calibri" w:eastAsia="Calibri" w:hAnsi="Calibri" w:cs="Calibri"/>
                <w:sz w:val="16"/>
                <w:szCs w:val="16"/>
              </w:rPr>
              <w:t>macrovascular</w:t>
            </w:r>
            <w:proofErr w:type="spellEnd"/>
            <w:r w:rsidRPr="00140EBF">
              <w:rPr>
                <w:rFonts w:ascii="Calibri" w:eastAsia="Calibri" w:hAnsi="Calibri" w:cs="Calibri"/>
                <w:sz w:val="16"/>
                <w:szCs w:val="16"/>
              </w:rPr>
              <w:t xml:space="preserve"> complications, no planned/further intervention/investigation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HbA1c 6.5 – 7.5</w:t>
            </w:r>
            <w:r w:rsidRPr="00140EBF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endnoteReference w:id="1"/>
            </w:r>
            <w:r w:rsidRPr="00140EBF">
              <w:rPr>
                <w:rFonts w:ascii="Calibri" w:eastAsia="Calibri" w:hAnsi="Calibri" w:cs="Calibri"/>
                <w:sz w:val="16"/>
                <w:szCs w:val="16"/>
              </w:rPr>
              <w:t>*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140EBF">
              <w:rPr>
                <w:rFonts w:ascii="Calibri" w:eastAsia="Calibri" w:hAnsi="Calibri" w:cs="Calibri"/>
                <w:sz w:val="16"/>
                <w:szCs w:val="16"/>
              </w:rPr>
              <w:t>eGFR</w:t>
            </w:r>
            <w:proofErr w:type="spellEnd"/>
            <w:r w:rsidRPr="00140EBF">
              <w:rPr>
                <w:rFonts w:ascii="Calibri" w:eastAsia="Calibri" w:hAnsi="Calibri" w:cs="Calibri"/>
                <w:sz w:val="16"/>
                <w:szCs w:val="16"/>
              </w:rPr>
              <w:t>&gt;60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BP &lt; 130/80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Lipids – TC/LDL/TG -</w:t>
            </w:r>
          </w:p>
          <w:p w:rsidR="00140EBF" w:rsidRPr="00140EBF" w:rsidRDefault="00140EBF" w:rsidP="00140EBF">
            <w:p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&lt;4/&lt;2/&lt;2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Good glycaemic control on diet +/- oral or injectable HAs (any combination at non-maximal doses)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Supply and instruction in use of blood glucose meter where indicated</w:t>
            </w:r>
          </w:p>
          <w:p w:rsidR="00140EBF" w:rsidRPr="00140EBF" w:rsidRDefault="00140EBF" w:rsidP="00140EBF">
            <w:pPr>
              <w:widowControl w:val="0"/>
              <w:tabs>
                <w:tab w:val="left" w:pos="52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Retinal screening up to date and no or stable retinopathy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Personalised targets agreed and documented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Attends for annual reviews</w:t>
            </w:r>
          </w:p>
          <w:p w:rsidR="00140EBF" w:rsidRPr="00140EBF" w:rsidRDefault="00140EBF" w:rsidP="00140EBF">
            <w:pPr>
              <w:widowControl w:val="0"/>
              <w:tabs>
                <w:tab w:val="left" w:pos="52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Offered Desmond and has no extra educational needs</w:t>
            </w:r>
          </w:p>
          <w:p w:rsidR="00140EBF" w:rsidRPr="00140EBF" w:rsidRDefault="00140EBF" w:rsidP="00140EBF">
            <w:pPr>
              <w:widowControl w:val="0"/>
              <w:tabs>
                <w:tab w:val="left" w:pos="52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2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Given basic healthy eating advice/dietary review by suitably trained HCP</w:t>
            </w:r>
          </w:p>
          <w:p w:rsidR="00140EBF" w:rsidRPr="00140EBF" w:rsidRDefault="00140EBF" w:rsidP="00140EBF">
            <w:pPr>
              <w:tabs>
                <w:tab w:val="left" w:pos="52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tabs>
                <w:tab w:val="left" w:pos="52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tabs>
                <w:tab w:val="left" w:pos="52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tabs>
                <w:tab w:val="left" w:pos="52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tabs>
                <w:tab w:val="left" w:pos="52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tabs>
                <w:tab w:val="left" w:pos="520"/>
              </w:tabs>
              <w:spacing w:after="0" w:line="240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BF" w:rsidRPr="00140EBF" w:rsidRDefault="00456508" w:rsidP="00140EB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Symptoms of hyper /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hypoglyc</w:t>
            </w:r>
            <w:r w:rsidR="00140EBF" w:rsidRPr="00140EBF">
              <w:rPr>
                <w:rFonts w:ascii="Calibri" w:eastAsia="Calibri" w:hAnsi="Calibri" w:cs="Calibri"/>
                <w:sz w:val="16"/>
                <w:szCs w:val="16"/>
              </w:rPr>
              <w:t>emia</w:t>
            </w:r>
            <w:proofErr w:type="spellEnd"/>
          </w:p>
          <w:p w:rsidR="00140EBF" w:rsidRPr="00140EBF" w:rsidRDefault="00140EBF" w:rsidP="00140EBF">
            <w:pPr>
              <w:widowControl w:val="0"/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Deteriorating glycaemic control – HbA1c &gt; 7.5 % and/or rise in HbA1c 0.5% in 6 months from any baseline – on maximal OHAs (including housebound)</w:t>
            </w:r>
          </w:p>
          <w:p w:rsidR="00140EBF" w:rsidRPr="00140EBF" w:rsidRDefault="00140EBF" w:rsidP="00140EBF">
            <w:pPr>
              <w:widowControl w:val="0"/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spacing w:before="1" w:after="0" w:line="239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Initiated or change in insulin and/or other injectable therapy within past 6 months</w:t>
            </w:r>
          </w:p>
          <w:p w:rsidR="00140EBF" w:rsidRPr="00140EBF" w:rsidRDefault="00140EBF" w:rsidP="00140EBF">
            <w:pPr>
              <w:widowControl w:val="0"/>
              <w:spacing w:before="1" w:after="0" w:line="23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spacing w:before="1" w:after="0" w:line="23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before="3"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Repeated DNA from retinal screening</w:t>
            </w:r>
          </w:p>
          <w:p w:rsidR="00140EBF" w:rsidRPr="00140EBF" w:rsidRDefault="00140EBF" w:rsidP="00140EBF">
            <w:pPr>
              <w:widowControl w:val="0"/>
              <w:spacing w:before="1" w:after="0" w:line="23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Discharged as an in-patient within past month or as an out-patient following pre- discharge or discharge clinic review</w:t>
            </w:r>
          </w:p>
          <w:p w:rsidR="00140EBF" w:rsidRPr="00140EBF" w:rsidRDefault="00140EBF" w:rsidP="00140EBF">
            <w:pPr>
              <w:widowControl w:val="0"/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spacing w:before="1" w:after="0" w:line="239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Patient request or clinical  indication for extra self-management and educational support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before="3"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Given basic healthy eating advice/dietary review by suitable trained HCP with referral to dietician as required</w:t>
            </w:r>
          </w:p>
          <w:p w:rsidR="00140EBF" w:rsidRPr="00140EBF" w:rsidRDefault="00140EBF" w:rsidP="00140EBF">
            <w:pPr>
              <w:widowControl w:val="0"/>
              <w:spacing w:before="1" w:after="0" w:line="239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before="3"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Learning/ sensory difficulties</w:t>
            </w:r>
          </w:p>
          <w:p w:rsidR="00140EBF" w:rsidRPr="00140EBF" w:rsidRDefault="00140EBF" w:rsidP="00140EBF">
            <w:pPr>
              <w:widowControl w:val="0"/>
              <w:tabs>
                <w:tab w:val="left" w:pos="560"/>
              </w:tabs>
              <w:spacing w:before="3"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tabs>
                <w:tab w:val="left" w:pos="560"/>
              </w:tabs>
              <w:spacing w:before="3"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tabs>
                <w:tab w:val="left" w:pos="560"/>
              </w:tabs>
              <w:spacing w:before="3" w:after="0" w:line="240" w:lineRule="auto"/>
              <w:ind w:left="200"/>
              <w:contextualSpacing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Acute and persistent symptoms of hyper-</w:t>
            </w:r>
          </w:p>
          <w:p w:rsidR="00140EBF" w:rsidRPr="00140EBF" w:rsidRDefault="00456508" w:rsidP="00140EBF">
            <w:p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hypoglyc</w:t>
            </w:r>
            <w:r w:rsidR="00140EBF" w:rsidRPr="00140EBF">
              <w:rPr>
                <w:rFonts w:ascii="Calibri" w:eastAsia="Calibri" w:hAnsi="Calibri" w:cs="Calibri"/>
                <w:sz w:val="16"/>
                <w:szCs w:val="16"/>
              </w:rPr>
              <w:t>emia</w:t>
            </w:r>
            <w:proofErr w:type="spellEnd"/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 xml:space="preserve">Progressive micro or </w:t>
            </w:r>
            <w:proofErr w:type="spellStart"/>
            <w:r w:rsidRPr="00140EBF">
              <w:rPr>
                <w:rFonts w:ascii="Calibri" w:eastAsia="Calibri" w:hAnsi="Calibri" w:cs="Calibri"/>
                <w:sz w:val="16"/>
                <w:szCs w:val="16"/>
              </w:rPr>
              <w:t>macrovascular</w:t>
            </w:r>
            <w:proofErr w:type="spellEnd"/>
            <w:r w:rsidRPr="00140EBF">
              <w:rPr>
                <w:rFonts w:ascii="Calibri" w:eastAsia="Calibri" w:hAnsi="Calibri" w:cs="Calibri"/>
                <w:sz w:val="16"/>
                <w:szCs w:val="16"/>
              </w:rPr>
              <w:t xml:space="preserve"> complications despite max therapy including retinopathy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HbA1c &gt; 10% despite max therapy and good compliance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 xml:space="preserve">Falling </w:t>
            </w:r>
            <w:proofErr w:type="spellStart"/>
            <w:r w:rsidRPr="00140EBF">
              <w:rPr>
                <w:rFonts w:ascii="Calibri" w:eastAsia="Calibri" w:hAnsi="Calibri" w:cs="Calibri"/>
                <w:sz w:val="16"/>
                <w:szCs w:val="16"/>
              </w:rPr>
              <w:t>eGFR</w:t>
            </w:r>
            <w:proofErr w:type="spellEnd"/>
            <w:r w:rsidRPr="00140EBF">
              <w:rPr>
                <w:rFonts w:ascii="Calibri" w:eastAsia="Calibri" w:hAnsi="Calibri" w:cs="Calibri"/>
                <w:sz w:val="16"/>
                <w:szCs w:val="16"/>
              </w:rPr>
              <w:t>&lt;60 despite max therapy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Unable to achieve BP target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TC/LDL and/or TG &gt;4/&gt;2/&gt;2 despite max therapy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Starting on insulin or changing insulin regime when not practical in a practice setting</w:t>
            </w:r>
            <w:r w:rsidR="00036CE3">
              <w:rPr>
                <w:rFonts w:ascii="Calibri" w:eastAsia="Calibri" w:hAnsi="Calibri" w:cs="Calibri"/>
                <w:sz w:val="16"/>
                <w:szCs w:val="16"/>
              </w:rPr>
              <w:t>(Type 2 only)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 xml:space="preserve">ACR&gt;70 or ACR&gt;30 with microscopic </w:t>
            </w:r>
            <w:proofErr w:type="spellStart"/>
            <w:r w:rsidRPr="00140EBF">
              <w:rPr>
                <w:rFonts w:ascii="Calibri" w:eastAsia="Calibri" w:hAnsi="Calibri" w:cs="Calibri"/>
                <w:sz w:val="16"/>
                <w:szCs w:val="16"/>
              </w:rPr>
              <w:t>hematuria</w:t>
            </w:r>
            <w:proofErr w:type="spellEnd"/>
            <w:r w:rsidRPr="00140EBF">
              <w:rPr>
                <w:rFonts w:ascii="Calibri" w:eastAsia="Calibri" w:hAnsi="Calibri" w:cs="Calibri"/>
                <w:sz w:val="16"/>
                <w:szCs w:val="16"/>
              </w:rPr>
              <w:t xml:space="preserve"> after UTI excluded</w:t>
            </w:r>
          </w:p>
          <w:p w:rsidR="00140EBF" w:rsidRPr="00140EBF" w:rsidRDefault="00140EBF" w:rsidP="00140EBF">
            <w:pPr>
              <w:widowControl w:val="0"/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Autonomic neuropathies</w:t>
            </w:r>
          </w:p>
          <w:p w:rsidR="00140EBF" w:rsidRPr="00140EBF" w:rsidRDefault="00140EBF" w:rsidP="00140EBF">
            <w:pPr>
              <w:ind w:left="72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Planning pregnancy</w:t>
            </w:r>
          </w:p>
          <w:p w:rsidR="00140EBF" w:rsidRPr="00140EBF" w:rsidRDefault="00140EBF" w:rsidP="00140EBF">
            <w:pPr>
              <w:widowControl w:val="0"/>
              <w:tabs>
                <w:tab w:val="left" w:pos="5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Requires referral to dietician for specialist nutritional advice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 xml:space="preserve">Stable claudication </w:t>
            </w:r>
            <w:r w:rsidRPr="00140EBF">
              <w:rPr>
                <w:rFonts w:ascii="Calibri" w:eastAsia="Calibri" w:hAnsi="Calibri" w:cs="Calibri"/>
                <w:color w:val="548DD4" w:themeColor="text2" w:themeTint="99"/>
                <w:sz w:val="16"/>
                <w:szCs w:val="16"/>
              </w:rPr>
              <w:t>(podiatry)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color w:val="548DD4" w:themeColor="text2" w:themeTint="99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 xml:space="preserve">Stable foot lesion </w:t>
            </w:r>
            <w:r w:rsidRPr="00140EBF">
              <w:rPr>
                <w:rFonts w:ascii="Calibri" w:eastAsia="Calibri" w:hAnsi="Calibri" w:cs="Calibri"/>
                <w:color w:val="548DD4" w:themeColor="text2" w:themeTint="99"/>
                <w:sz w:val="16"/>
                <w:szCs w:val="16"/>
              </w:rPr>
              <w:t>(podiatry)</w:t>
            </w:r>
          </w:p>
          <w:p w:rsidR="00140EBF" w:rsidRPr="00140EBF" w:rsidRDefault="00140EBF" w:rsidP="00140EBF">
            <w:pPr>
              <w:widowControl w:val="0"/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before="2"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Persistently abnormal</w:t>
            </w:r>
          </w:p>
          <w:p w:rsidR="00140EBF" w:rsidRPr="00140EBF" w:rsidRDefault="00140EBF" w:rsidP="00140EBF">
            <w:pPr>
              <w:tabs>
                <w:tab w:val="left" w:pos="560"/>
              </w:tabs>
              <w:spacing w:before="2"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LFTs &gt;3x upper limit after primary care medication &amp; lifestyle review and appropriate first line investigations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BF" w:rsidRPr="00140EBF" w:rsidRDefault="00456508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Hypoglyc</w:t>
            </w:r>
            <w:r w:rsidR="00140EBF" w:rsidRPr="00140EBF">
              <w:rPr>
                <w:rFonts w:ascii="Calibri" w:eastAsia="Calibri" w:hAnsi="Calibri" w:cs="Calibri"/>
                <w:sz w:val="16"/>
                <w:szCs w:val="16"/>
              </w:rPr>
              <w:t>emic</w:t>
            </w:r>
            <w:proofErr w:type="spellEnd"/>
            <w:r w:rsidR="00140EBF" w:rsidRPr="00140EBF">
              <w:rPr>
                <w:rFonts w:ascii="Calibri" w:eastAsia="Calibri" w:hAnsi="Calibri" w:cs="Calibri"/>
                <w:sz w:val="16"/>
                <w:szCs w:val="16"/>
              </w:rPr>
              <w:t xml:space="preserve"> unawareness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 xml:space="preserve">Osmotic symptoms, weight loss and </w:t>
            </w:r>
            <w:proofErr w:type="spellStart"/>
            <w:r w:rsidRPr="00140EBF">
              <w:rPr>
                <w:rFonts w:ascii="Calibri" w:eastAsia="Calibri" w:hAnsi="Calibri" w:cs="Calibri"/>
                <w:sz w:val="16"/>
                <w:szCs w:val="16"/>
              </w:rPr>
              <w:t>ketonuria</w:t>
            </w:r>
            <w:proofErr w:type="spellEnd"/>
            <w:r w:rsidRPr="00140EBF">
              <w:rPr>
                <w:rFonts w:ascii="Calibri" w:eastAsia="Calibri" w:hAnsi="Calibri" w:cs="Calibri"/>
                <w:sz w:val="16"/>
                <w:szCs w:val="16"/>
              </w:rPr>
              <w:t xml:space="preserve"> (</w:t>
            </w:r>
            <w:r w:rsidRPr="00140EBF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same day referral)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Type 1 diabetes, by exception in lower tiers to ensure patients access diabetes services</w:t>
            </w:r>
          </w:p>
          <w:p w:rsidR="00140EBF" w:rsidRPr="00140EBF" w:rsidRDefault="00140EBF" w:rsidP="00140EBF">
            <w:pPr>
              <w:widowControl w:val="0"/>
              <w:tabs>
                <w:tab w:val="left" w:pos="5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tabs>
                <w:tab w:val="left" w:pos="5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140EBF">
              <w:rPr>
                <w:rFonts w:ascii="Calibri" w:eastAsia="Calibri" w:hAnsi="Calibri" w:cs="Calibri"/>
                <w:sz w:val="16"/>
                <w:szCs w:val="16"/>
              </w:rPr>
              <w:t>eGFR</w:t>
            </w:r>
            <w:proofErr w:type="spellEnd"/>
            <w:r w:rsidRPr="00140EBF">
              <w:rPr>
                <w:rFonts w:ascii="Calibri" w:eastAsia="Calibri" w:hAnsi="Calibri" w:cs="Calibri"/>
                <w:sz w:val="16"/>
                <w:szCs w:val="16"/>
              </w:rPr>
              <w:t xml:space="preserve"> persistently &lt;45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 xml:space="preserve">Malignant Hypertension </w:t>
            </w:r>
            <w:r w:rsidRPr="00140EBF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(BPU or A&amp;E)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Treated TC/LDL and/or TG &gt;4/&gt;2/&gt;2 with FH of premature (&lt;55) CVD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Considering or already on insulin pump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Starting on insulin or changing insulin regime when not practical in a community setting</w:t>
            </w:r>
          </w:p>
          <w:p w:rsidR="00140EBF" w:rsidRPr="00140EBF" w:rsidRDefault="00140EBF" w:rsidP="00140EBF">
            <w:pPr>
              <w:widowControl w:val="0"/>
              <w:tabs>
                <w:tab w:val="left" w:pos="5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tabs>
                <w:tab w:val="left" w:pos="5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Acute visual loss (</w:t>
            </w:r>
            <w:r w:rsidRPr="00140EBF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emergency eye clinic </w:t>
            </w:r>
            <w:proofErr w:type="spellStart"/>
            <w:r w:rsidRPr="00140EBF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opthalmology</w:t>
            </w:r>
            <w:proofErr w:type="spellEnd"/>
            <w:r w:rsidRPr="00140EBF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Disabling autonomic and peripheral neuropathic symptoms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Pregnancy (initiate referral on first contact)</w:t>
            </w:r>
          </w:p>
          <w:p w:rsidR="00140EBF" w:rsidRPr="00140EBF" w:rsidRDefault="00140EBF" w:rsidP="00140EBF">
            <w:pPr>
              <w:widowControl w:val="0"/>
              <w:tabs>
                <w:tab w:val="left" w:pos="5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Requires referral to Diabetes Specialist Dietician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Worsening claudication, consider vascular referral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 xml:space="preserve">Acute foot </w:t>
            </w:r>
            <w:proofErr w:type="spellStart"/>
            <w:r w:rsidRPr="00140EBF">
              <w:rPr>
                <w:rFonts w:ascii="Calibri" w:eastAsia="Calibri" w:hAnsi="Calibri" w:cs="Calibri"/>
                <w:sz w:val="16"/>
                <w:szCs w:val="16"/>
              </w:rPr>
              <w:t>ischaemia</w:t>
            </w:r>
            <w:proofErr w:type="spellEnd"/>
            <w:r w:rsidRPr="00140EBF">
              <w:rPr>
                <w:rFonts w:ascii="Calibri" w:eastAsia="Calibri" w:hAnsi="Calibri" w:cs="Calibri"/>
                <w:sz w:val="16"/>
                <w:szCs w:val="16"/>
              </w:rPr>
              <w:t xml:space="preserve"> or progressive ulceration </w:t>
            </w:r>
            <w:r w:rsidRPr="00140EBF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( same day)</w:t>
            </w:r>
          </w:p>
          <w:p w:rsidR="00140EBF" w:rsidRPr="00140EBF" w:rsidRDefault="00140EBF" w:rsidP="00140EBF">
            <w:pPr>
              <w:widowControl w:val="0"/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 xml:space="preserve">Diabetes complicating other endocrine disease 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Charcot’s</w:t>
            </w:r>
          </w:p>
          <w:p w:rsidR="00140EBF" w:rsidRPr="00140EBF" w:rsidRDefault="00140EBF" w:rsidP="00140EBF">
            <w:pPr>
              <w:widowControl w:val="0"/>
              <w:numPr>
                <w:ilvl w:val="0"/>
                <w:numId w:val="1"/>
              </w:numPr>
              <w:tabs>
                <w:tab w:val="left" w:pos="560"/>
              </w:tabs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140EBF">
              <w:rPr>
                <w:rFonts w:ascii="Calibri" w:eastAsia="Calibri" w:hAnsi="Calibri" w:cs="Calibri"/>
                <w:sz w:val="16"/>
                <w:szCs w:val="16"/>
              </w:rPr>
              <w:t>Severe erectile dysfunction continuing after first and second line treatment</w:t>
            </w:r>
          </w:p>
          <w:p w:rsidR="00140EBF" w:rsidRPr="00140EBF" w:rsidRDefault="00140EBF" w:rsidP="00140EBF">
            <w:pPr>
              <w:tabs>
                <w:tab w:val="left" w:pos="560"/>
              </w:tabs>
              <w:spacing w:before="2"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2B4717" w:rsidRDefault="00456508"/>
    <w:sectPr w:rsidR="002B4717" w:rsidSect="00140EB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BF" w:rsidRDefault="00140EBF" w:rsidP="00140EBF">
      <w:pPr>
        <w:spacing w:after="0" w:line="240" w:lineRule="auto"/>
      </w:pPr>
      <w:r>
        <w:separator/>
      </w:r>
    </w:p>
  </w:endnote>
  <w:endnote w:type="continuationSeparator" w:id="0">
    <w:p w:rsidR="00140EBF" w:rsidRDefault="00140EBF" w:rsidP="00140EBF">
      <w:pPr>
        <w:spacing w:after="0" w:line="240" w:lineRule="auto"/>
      </w:pPr>
      <w:r>
        <w:continuationSeparator/>
      </w:r>
    </w:p>
  </w:endnote>
  <w:endnote w:id="1">
    <w:p w:rsidR="00140EBF" w:rsidRDefault="00140EBF" w:rsidP="00140EBF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BF" w:rsidRPr="00140EBF" w:rsidRDefault="00140EBF" w:rsidP="00140EBF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b/>
        <w:sz w:val="16"/>
        <w:szCs w:val="16"/>
      </w:rPr>
    </w:pPr>
    <w:r w:rsidRPr="00140EBF">
      <w:rPr>
        <w:rFonts w:ascii="Calibri" w:eastAsia="Calibri" w:hAnsi="Calibri" w:cs="Calibri"/>
        <w:b/>
      </w:rPr>
      <w:t>*</w:t>
    </w:r>
    <w:r w:rsidRPr="00140EBF">
      <w:rPr>
        <w:rFonts w:ascii="Calibri" w:eastAsia="Calibri" w:hAnsi="Calibri" w:cs="Calibri"/>
        <w:b/>
        <w:sz w:val="16"/>
        <w:szCs w:val="16"/>
      </w:rPr>
      <w:t>HbA1c: individualised assessment and target setting. Reading of up to 8 acceptable in Tier 1 with discussion with special</w:t>
    </w:r>
    <w:r w:rsidR="00036CE3">
      <w:rPr>
        <w:rFonts w:ascii="Calibri" w:eastAsia="Calibri" w:hAnsi="Calibri" w:cs="Calibri"/>
        <w:b/>
        <w:sz w:val="16"/>
        <w:szCs w:val="16"/>
      </w:rPr>
      <w:t>ist MDT</w:t>
    </w:r>
  </w:p>
  <w:p w:rsidR="00140EBF" w:rsidRPr="00140EBF" w:rsidRDefault="00140EBF" w:rsidP="00140EBF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b/>
        <w:color w:val="FF0000"/>
        <w:sz w:val="16"/>
        <w:szCs w:val="16"/>
      </w:rPr>
    </w:pPr>
    <w:r w:rsidRPr="00140EBF">
      <w:rPr>
        <w:rFonts w:ascii="Calibri" w:eastAsia="Calibri" w:hAnsi="Calibri" w:cs="Calibri"/>
        <w:b/>
        <w:color w:val="FF0000"/>
        <w:sz w:val="16"/>
        <w:szCs w:val="16"/>
      </w:rPr>
      <w:t xml:space="preserve">Red text: consider urgent or same day </w:t>
    </w:r>
  </w:p>
  <w:p w:rsidR="00140EBF" w:rsidRPr="00140EBF" w:rsidRDefault="00140EBF" w:rsidP="00140EBF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b/>
        <w:color w:val="8DB3E2" w:themeColor="text2" w:themeTint="66"/>
        <w:sz w:val="16"/>
        <w:szCs w:val="16"/>
      </w:rPr>
    </w:pPr>
    <w:r w:rsidRPr="00140EBF">
      <w:rPr>
        <w:rFonts w:ascii="Calibri" w:eastAsia="Calibri" w:hAnsi="Calibri" w:cs="Calibri"/>
        <w:b/>
        <w:color w:val="8DB3E2" w:themeColor="text2" w:themeTint="66"/>
        <w:sz w:val="16"/>
        <w:szCs w:val="16"/>
      </w:rPr>
      <w:t>Blue text: refer to associated specialty</w:t>
    </w:r>
  </w:p>
  <w:p w:rsidR="00140EBF" w:rsidRDefault="00140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BF" w:rsidRDefault="00140EBF" w:rsidP="00140EBF">
      <w:pPr>
        <w:spacing w:after="0" w:line="240" w:lineRule="auto"/>
      </w:pPr>
      <w:r>
        <w:separator/>
      </w:r>
    </w:p>
  </w:footnote>
  <w:footnote w:type="continuationSeparator" w:id="0">
    <w:p w:rsidR="00140EBF" w:rsidRDefault="00140EBF" w:rsidP="0014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BF" w:rsidRPr="00140EBF" w:rsidRDefault="00140EBF" w:rsidP="00140EBF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b/>
      </w:rPr>
    </w:pPr>
    <w:proofErr w:type="spellStart"/>
    <w:r w:rsidRPr="00140EBF">
      <w:rPr>
        <w:rFonts w:ascii="Calibri" w:eastAsia="Calibri" w:hAnsi="Calibri" w:cs="Calibri"/>
        <w:b/>
      </w:rPr>
      <w:t>Wandsworth</w:t>
    </w:r>
    <w:proofErr w:type="spellEnd"/>
    <w:r w:rsidRPr="00140EBF">
      <w:rPr>
        <w:rFonts w:ascii="Calibri" w:eastAsia="Calibri" w:hAnsi="Calibri" w:cs="Calibri"/>
        <w:b/>
      </w:rPr>
      <w:t xml:space="preserve"> Diabetes Referral Criteria Summary</w:t>
    </w:r>
  </w:p>
  <w:p w:rsidR="00140EBF" w:rsidRDefault="00140E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9A9"/>
    <w:multiLevelType w:val="hybridMultilevel"/>
    <w:tmpl w:val="511AA6D8"/>
    <w:lvl w:ilvl="0" w:tplc="99246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BF"/>
    <w:rsid w:val="00036CE3"/>
    <w:rsid w:val="00140EBF"/>
    <w:rsid w:val="00456508"/>
    <w:rsid w:val="00A9591D"/>
    <w:rsid w:val="00B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40EB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0EBF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EBF"/>
  </w:style>
  <w:style w:type="paragraph" w:styleId="Footer">
    <w:name w:val="footer"/>
    <w:basedOn w:val="Normal"/>
    <w:link w:val="FooterChar"/>
    <w:uiPriority w:val="99"/>
    <w:unhideWhenUsed/>
    <w:rsid w:val="00140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40EB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0EBF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EBF"/>
  </w:style>
  <w:style w:type="paragraph" w:styleId="Footer">
    <w:name w:val="footer"/>
    <w:basedOn w:val="Normal"/>
    <w:link w:val="FooterChar"/>
    <w:uiPriority w:val="99"/>
    <w:unhideWhenUsed/>
    <w:rsid w:val="00140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9C55-92F1-48FA-B385-8E1E8788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Haworth</dc:creator>
  <cp:lastModifiedBy>Beverley Haworth</cp:lastModifiedBy>
  <cp:revision>3</cp:revision>
  <cp:lastPrinted>2013-06-06T11:10:00Z</cp:lastPrinted>
  <dcterms:created xsi:type="dcterms:W3CDTF">2013-06-06T11:09:00Z</dcterms:created>
  <dcterms:modified xsi:type="dcterms:W3CDTF">2013-06-10T09:02:00Z</dcterms:modified>
</cp:coreProperties>
</file>